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69C" w:rsidRDefault="00EA369C" w:rsidP="00EA369C">
      <w:pPr>
        <w:jc w:val="both"/>
        <w:rPr>
          <w:rFonts w:ascii="Times New Roman" w:hAnsi="Times New Roman" w:cs="Times New Roman"/>
          <w:b/>
          <w:sz w:val="24"/>
          <w:szCs w:val="24"/>
        </w:rPr>
      </w:pPr>
      <w:r>
        <w:rPr>
          <w:rFonts w:ascii="Times New Roman" w:hAnsi="Times New Roman" w:cs="Times New Roman"/>
          <w:b/>
          <w:sz w:val="24"/>
          <w:szCs w:val="24"/>
        </w:rPr>
        <w:t>İşbaşı Eğitim Programı Kapsamında Katılımcıların Temel Hakları ve Yükümlülükleri</w:t>
      </w:r>
    </w:p>
    <w:p w:rsidR="00EA369C" w:rsidRDefault="00EA369C" w:rsidP="00EA369C">
      <w:pPr>
        <w:jc w:val="both"/>
        <w:rPr>
          <w:rFonts w:ascii="Times New Roman" w:hAnsi="Times New Roman" w:cs="Times New Roman"/>
          <w:b/>
          <w:sz w:val="24"/>
          <w:szCs w:val="24"/>
        </w:rPr>
      </w:pPr>
      <w:r>
        <w:rPr>
          <w:rFonts w:ascii="Times New Roman" w:hAnsi="Times New Roman" w:cs="Times New Roman"/>
          <w:sz w:val="24"/>
          <w:szCs w:val="24"/>
        </w:rPr>
        <w:t>Katılım sağladığınız programa ilişkin hem yaşamış olduğunuz sorunlarla hem de öneri ve değerlendirmelerinizle ilgili olarak doğrudan il müdürlüğü veya hizmet merkezine dilekçe ile başvuru yapabileceğiniz gibi Cumhurbaşkanlığı İletişim Merkezi (CİMER), Çalışma Hayatı İletişim Merkezi (ALO 170) ve İŞKUR İletişim Hattı (444 75 87) aracığıyla başvuru yapabilirsiniz.</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Programa katılabilmek için İŞKUR’a kayıt olmalısınız.</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Bu program için belirlenen Katılım Şartlarını taşıdığınızdan emin olunuz.</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Program başlamadan önceki son bir ayda işsiz olanlar programdan faydalanabilirler.</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Tarımsal faaliyette bulunmanız (5510 sayılı Kanunun </w:t>
      </w:r>
      <w:proofErr w:type="gramStart"/>
      <w:r>
        <w:rPr>
          <w:rFonts w:ascii="Times New Roman" w:hAnsi="Times New Roman" w:cs="Times New Roman"/>
          <w:sz w:val="24"/>
          <w:szCs w:val="24"/>
          <w:lang w:eastAsia="tr-TR"/>
        </w:rPr>
        <w:t>4 üncü</w:t>
      </w:r>
      <w:proofErr w:type="gramEnd"/>
      <w:r>
        <w:rPr>
          <w:rFonts w:ascii="Times New Roman" w:hAnsi="Times New Roman" w:cs="Times New Roman"/>
          <w:sz w:val="24"/>
          <w:szCs w:val="24"/>
          <w:lang w:eastAsia="tr-TR"/>
        </w:rPr>
        <w:t xml:space="preserve"> maddesinin birinci fıkrasının (b) bendinin (4) numaralı alt bendine tabi olarak), isteğe bağlı sigortalı olmanız ya da işsizlik ödeneği almanız durumu hariç programa başlama tarihinden itibaren kısa veya uzun vadeli sigorta kolları kapsamında adınıza sigorta primi yatırıldığının tespit edilmesi halinde programla ilişiğiniz kesilecektir.</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Programa başlamak veya devam edebilmek için emekli olmamalısınız.</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Katılacağınız programın süresi günlük en az beş en fazla sekiz saat olmak üzere, haftalık kırk beş saatten ve altı günden</w:t>
      </w:r>
      <w:r>
        <w:rPr>
          <w:rFonts w:ascii="Times New Roman" w:hAnsi="Times New Roman" w:cs="Times New Roman"/>
          <w:color w:val="FF0000"/>
          <w:sz w:val="24"/>
          <w:szCs w:val="24"/>
          <w:lang w:eastAsia="tr-TR"/>
        </w:rPr>
        <w:t xml:space="preserve"> </w:t>
      </w:r>
      <w:r>
        <w:rPr>
          <w:rFonts w:ascii="Times New Roman" w:hAnsi="Times New Roman" w:cs="Times New Roman"/>
          <w:sz w:val="24"/>
          <w:szCs w:val="24"/>
          <w:lang w:eastAsia="tr-TR"/>
        </w:rPr>
        <w:t>fazla olamaz.</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Programa devam zorunludur. Ancak, program süresinin 1/10’unu aşmamak üzere mazeret izni ve en fazla 5 günlük sağlık izni kullanabilirsiniz.</w:t>
      </w:r>
      <w:r>
        <w:rPr>
          <w:rFonts w:ascii="Times New Roman" w:hAnsi="Times New Roman" w:cs="Times New Roman"/>
          <w:sz w:val="24"/>
          <w:szCs w:val="24"/>
        </w:rPr>
        <w:t xml:space="preserve"> Bununla birlikte 5 günü aşan sağlık izinleriniz onda birlik izin sürenizden düşülecektir.</w:t>
      </w:r>
      <w:r>
        <w:rPr>
          <w:rFonts w:ascii="Times New Roman" w:hAnsi="Times New Roman" w:cs="Times New Roman"/>
          <w:sz w:val="24"/>
          <w:szCs w:val="24"/>
          <w:lang w:eastAsia="tr-TR"/>
        </w:rPr>
        <w:t xml:space="preserve"> Bu sürelerin aşımı halinde, programla ilişiğiniz kesilir. </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rPr>
        <w:t>İzin kullanma talebinizi işveren ve işveren vekiline iletmeniz ve bu talebinizin yerine getirilmemesi halinde talebinizi yazılı olarak işyerindeki program sorumlusuna ve hizmet merkezi/il müdürlüğüne de ileterek gerekli değerlendirmelerin yapılmasını talep edebilirsiniz.</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İş kazası geçirmeniz ve geçici iş göremezlik raporu almanız halinde raporda belirtilen süre kadar ve bir takvim ayını aşmamak üzere programınıza ara verme işlemi yapılabilir ancak devam etmediğiniz günler için tarafınıza ödeme yapılmaz.</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Programa devam etmelerine ve programın ardından belirlenen sürelerde istihdam edilmelerine engel olmayan ve katılım şartlarını sağlayan bütün öğrenciler programa katılabilir.</w:t>
      </w:r>
    </w:p>
    <w:p w:rsidR="00111B05" w:rsidRPr="00111B05" w:rsidRDefault="00EA369C" w:rsidP="00111B05">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202</w:t>
      </w:r>
      <w:r w:rsidR="00111B05">
        <w:rPr>
          <w:rFonts w:ascii="Times New Roman" w:hAnsi="Times New Roman" w:cs="Times New Roman"/>
          <w:sz w:val="24"/>
          <w:szCs w:val="24"/>
          <w:lang w:eastAsia="tr-TR"/>
        </w:rPr>
        <w:t>5</w:t>
      </w:r>
      <w:r>
        <w:rPr>
          <w:rFonts w:ascii="Times New Roman" w:hAnsi="Times New Roman" w:cs="Times New Roman"/>
          <w:sz w:val="24"/>
          <w:szCs w:val="24"/>
          <w:lang w:eastAsia="tr-TR"/>
        </w:rPr>
        <w:t xml:space="preserve"> yılı için programa devam edilen her bir gün için işsizlik ödeneği alanlara </w:t>
      </w:r>
      <w:r w:rsidR="00111B05">
        <w:rPr>
          <w:rStyle w:val="Gl"/>
          <w:rFonts w:ascii="Garamond" w:hAnsi="Garamond"/>
          <w:sz w:val="24"/>
          <w:szCs w:val="24"/>
          <w:bdr w:val="none" w:sz="0" w:space="0" w:color="auto" w:frame="1"/>
          <w:shd w:val="clear" w:color="auto" w:fill="FFFFFF"/>
        </w:rPr>
        <w:t xml:space="preserve">425,09 </w:t>
      </w:r>
      <w:r>
        <w:rPr>
          <w:rFonts w:ascii="Times New Roman" w:hAnsi="Times New Roman" w:cs="Times New Roman"/>
          <w:sz w:val="24"/>
          <w:szCs w:val="24"/>
          <w:lang w:eastAsia="tr-TR"/>
        </w:rPr>
        <w:t xml:space="preserve">TL, lise ve altı örgün eğitime devam eden öğrencilere </w:t>
      </w:r>
      <w:r w:rsidR="00111B05">
        <w:rPr>
          <w:rStyle w:val="Gl"/>
          <w:rFonts w:ascii="Garamond" w:hAnsi="Garamond"/>
          <w:sz w:val="24"/>
          <w:szCs w:val="24"/>
          <w:bdr w:val="none" w:sz="0" w:space="0" w:color="auto" w:frame="1"/>
          <w:shd w:val="clear" w:color="auto" w:fill="FFFFFF"/>
        </w:rPr>
        <w:t>637,63 TL</w:t>
      </w:r>
      <w:r>
        <w:rPr>
          <w:rFonts w:ascii="Times New Roman" w:hAnsi="Times New Roman" w:cs="Times New Roman"/>
          <w:sz w:val="24"/>
          <w:szCs w:val="24"/>
          <w:lang w:eastAsia="tr-TR"/>
        </w:rPr>
        <w:t xml:space="preserve"> ve diğer kişilere </w:t>
      </w:r>
      <w:r w:rsidR="00111B05">
        <w:rPr>
          <w:rStyle w:val="Gl"/>
          <w:rFonts w:ascii="Garamond" w:hAnsi="Garamond"/>
          <w:sz w:val="24"/>
          <w:szCs w:val="24"/>
          <w:bdr w:val="none" w:sz="0" w:space="0" w:color="auto" w:frame="1"/>
          <w:shd w:val="clear" w:color="auto" w:fill="FFFFFF"/>
        </w:rPr>
        <w:t>850,18 TL</w:t>
      </w:r>
      <w:r w:rsidR="00111B05">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zaru</w:t>
      </w:r>
      <w:bookmarkStart w:id="0" w:name="_GoBack"/>
      <w:bookmarkEnd w:id="0"/>
      <w:r>
        <w:rPr>
          <w:rFonts w:ascii="Times New Roman" w:hAnsi="Times New Roman" w:cs="Times New Roman"/>
          <w:sz w:val="24"/>
          <w:szCs w:val="24"/>
          <w:lang w:eastAsia="tr-TR"/>
        </w:rPr>
        <w:t>ri gider ödenmektedir.</w:t>
      </w:r>
      <w:r>
        <w:t xml:space="preserve"> </w:t>
      </w:r>
      <w:r>
        <w:rPr>
          <w:rFonts w:ascii="Times New Roman" w:hAnsi="Times New Roman" w:cs="Times New Roman"/>
          <w:sz w:val="24"/>
          <w:szCs w:val="24"/>
          <w:lang w:eastAsia="tr-TR"/>
        </w:rPr>
        <w:t xml:space="preserve">Geleceğin meslekleri olarak belirlenen mesleklerde düzenlenen programlarda katılımcılara günlük </w:t>
      </w:r>
      <w:r w:rsidR="00111B05">
        <w:rPr>
          <w:rStyle w:val="Gl"/>
          <w:rFonts w:ascii="Garamond" w:hAnsi="Garamond"/>
          <w:sz w:val="24"/>
          <w:szCs w:val="24"/>
          <w:bdr w:val="none" w:sz="0" w:space="0" w:color="auto" w:frame="1"/>
          <w:shd w:val="clear" w:color="auto" w:fill="FFFFFF"/>
        </w:rPr>
        <w:t>935,20</w:t>
      </w:r>
      <w:r w:rsidR="00111B05" w:rsidRPr="00111B05">
        <w:rPr>
          <w:rStyle w:val="Gl"/>
          <w:rFonts w:ascii="Garamond" w:hAnsi="Garamond"/>
          <w:sz w:val="24"/>
          <w:szCs w:val="24"/>
          <w:bdr w:val="none" w:sz="0" w:space="0" w:color="auto" w:frame="1"/>
          <w:shd w:val="clear" w:color="auto" w:fill="FFFFFF"/>
        </w:rPr>
        <w:t xml:space="preserve"> </w:t>
      </w:r>
      <w:r w:rsidR="00111B05">
        <w:rPr>
          <w:rStyle w:val="Gl"/>
          <w:rFonts w:ascii="Garamond" w:hAnsi="Garamond"/>
          <w:sz w:val="24"/>
          <w:szCs w:val="24"/>
          <w:bdr w:val="none" w:sz="0" w:space="0" w:color="auto" w:frame="1"/>
          <w:shd w:val="clear" w:color="auto" w:fill="FFFFFF"/>
        </w:rPr>
        <w:t xml:space="preserve">TL </w:t>
      </w:r>
      <w:r>
        <w:rPr>
          <w:rFonts w:ascii="Times New Roman" w:hAnsi="Times New Roman" w:cs="Times New Roman"/>
          <w:sz w:val="24"/>
          <w:szCs w:val="24"/>
          <w:lang w:eastAsia="tr-TR"/>
        </w:rPr>
        <w:t>cep harçlığı ödenmektedir. Devam edilmeyen günler için ödeme yapılmaz. Ödemeler banka aracılığıyla aylık olarak yapılır.</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Tarafınıza ödeme yapılabilmesi için il müdürlüğü tarafından hazırlanan devam çizelgesinin tarafınızca günlük olarak girişte ve çıkışta imzalanması zorunludur. Aksi takdirde imzalarınızdan birisinin eksik olduğu gün için tarafınıza ödeme yapılmaz.</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İşsizlik ödeneğinden yararlanmaktaysanız programa katılmanız halinde işsizlik ödeneğiniz kesilmez.</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İşsizlik ödeneğinden yararlanmaktayken geçerli bir gerekçe sunmadan katıldığınız programı bırakmanız halinde bu tarihten itibaren işsizlik ödeneğiniz kesilir.</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rPr>
        <w:lastRenderedPageBreak/>
        <w:t>İşsizlik ödeneği aldığınız süre boyunca işten ayrılma bildirgesinin tarafı olan işyerinin bağlı olduğu vergi numarası altında yer alan işyerlerinde düzenlenen programlara katılımcı olamazsınız.</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Genel sağlık sigortası ile iş kazası ve meslek hastalığı sigortası primi Kurumumuz tarafından program süresince karşılanmaktadır.</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Programlar (çalışanların mesleki eğitimi hariç) arasında </w:t>
      </w:r>
      <w:r>
        <w:rPr>
          <w:rFonts w:ascii="Times New Roman" w:hAnsi="Times New Roman" w:cs="Times New Roman"/>
          <w:b/>
          <w:bCs/>
          <w:sz w:val="24"/>
          <w:szCs w:val="24"/>
          <w:lang w:eastAsia="tr-TR"/>
        </w:rPr>
        <w:t>dokuz ay bekleme </w:t>
      </w:r>
      <w:r>
        <w:rPr>
          <w:rFonts w:ascii="Times New Roman" w:hAnsi="Times New Roman" w:cs="Times New Roman"/>
          <w:sz w:val="24"/>
          <w:szCs w:val="24"/>
          <w:lang w:eastAsia="tr-TR"/>
        </w:rPr>
        <w:t>süresi bulunur.</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İşbaşı eğitim programından </w:t>
      </w:r>
      <w:r>
        <w:rPr>
          <w:rFonts w:ascii="Times New Roman" w:hAnsi="Times New Roman" w:cs="Times New Roman"/>
          <w:b/>
          <w:bCs/>
          <w:sz w:val="24"/>
          <w:szCs w:val="24"/>
          <w:lang w:eastAsia="tr-TR"/>
        </w:rPr>
        <w:t>en fazla iki </w:t>
      </w:r>
      <w:r>
        <w:rPr>
          <w:rFonts w:ascii="Times New Roman" w:hAnsi="Times New Roman" w:cs="Times New Roman"/>
          <w:sz w:val="24"/>
          <w:szCs w:val="24"/>
          <w:lang w:eastAsia="tr-TR"/>
        </w:rPr>
        <w:t>kere yararlanabilirsiniz.</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İşbaşı Eğitim Programı Sözleşmesi İŞKUR tarafından uygun görülmesi halinde geçerlilik kazanır ve program süresinin bitimi ile kendiliğinden sona erer.</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Program sonunda katıldığınız programa ilişkin bilgileri gösterir İşbaşı Eğitim Programı Sertifikası verilir.</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Katılacağınız programa ilişkin sözleşme ile öngörülen program süresinin fiili dörtte birlik kısmı içerisinde olmak koşuluyla işverenle karşılıklı anlaşarak sözleşmenin feshedilmesi talebinde bulunabilirsiniz. Bu çerçevede bir fesih talebinde bulunmanız durumunda feshe ilişkin gerekçelerinizi (örneğin işyerinin çalışma ortamına, mesleğe veya sektöre uyum sağlayamama, ailevi veya sağlık sorunları, vb.) ve işveren ile aranızda hem sizin hem de işverenin imzası ile düzenlenecek fesih tutanağının aynı gün içinde işveren tarafından yazılı olarak il müdürlüğüne teslim etmelisiniz.</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rPr>
        <w:t>İşbaşı Eğitim Programı Tip Sözleşmesi’nde belirtmiş olduğunuz tebligat adresinizi değiştirmeniz durumunda, adres değişikliğinizi en geç 7 iş günü içinde yazılı veya iadeli taahhütlü olarak, elden ya da elektronik tebligat yoluyla işverene ve il müdürlüğüne/hizmet merkezine bildirmekle yükümlüsünüz.</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Taraflar, 4857 sayılı </w:t>
      </w:r>
      <w:proofErr w:type="gramStart"/>
      <w:r>
        <w:rPr>
          <w:rFonts w:ascii="Times New Roman" w:hAnsi="Times New Roman" w:cs="Times New Roman"/>
          <w:sz w:val="24"/>
          <w:szCs w:val="24"/>
          <w:lang w:eastAsia="tr-TR"/>
        </w:rPr>
        <w:t>İş Kanununun</w:t>
      </w:r>
      <w:proofErr w:type="gramEnd"/>
      <w:r>
        <w:rPr>
          <w:rFonts w:ascii="Times New Roman" w:hAnsi="Times New Roman" w:cs="Times New Roman"/>
          <w:sz w:val="24"/>
          <w:szCs w:val="24"/>
          <w:lang w:eastAsia="tr-TR"/>
        </w:rPr>
        <w:t xml:space="preserve"> 24 ve 25. maddelerini kıyasen uygulamak suretiyle sözleşmeyi fesih yetkisine sahiptir.</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Katılmış olduğunuz programa ilişkin olarak belirlenen yararlanma şartlarını taşımadığınızın tespit edilmesi halinde programla ilişiğiniz kesilir, tarafınıza yapılan katılımcı zaruri gideri ödemeleri ile sizin adınıza Sosyal Güvenlik Kurumu’na yapılan sigorta prim ödemeleri ödeme tarihinden itibaren işletilecek yasal faizi ile birlikte tarafınızdan tahsil edilir ve yirmi dört ay süreyle kurs veya programlardan yararlandırılmazsınız.</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Katılmış olduğunuz programa ilişkin olarak belirlenen programdan yararlanma şartlarını sonradan kaybettiğinizin tespit edilmesi halinde programla ilişiğiniz kesilir, şartın kaybedildiği tarihten sonra tarafınıza yapılan katılımcı zaruri gideri ödemeleri ile sizin adınıza Sosyal Güvenlik Kurumu’na yapılan sigorta prim ödemeleri ödeme tarihinden itibaren işletilecek yasal faizi ile birlikte yasaklılık uygulanmaksızın tarafınızdan tahsil edilir.</w:t>
      </w:r>
    </w:p>
    <w:p w:rsidR="00EA369C" w:rsidRDefault="00EA369C" w:rsidP="00EA369C">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İşbaşı eğitim programına katılmanız durumunda aşağıda yer verilen mevzuat ile ortaya konulan düzenlemeleri ve bu düzenlemelere uymamanız durumunda belirlenen idari ve mali yaptırımları kabul etmiş sayılırsınız.</w:t>
      </w:r>
    </w:p>
    <w:p w:rsidR="00EA369C" w:rsidRDefault="00EA369C" w:rsidP="00EA369C">
      <w:pPr>
        <w:numPr>
          <w:ilvl w:val="1"/>
          <w:numId w:val="5"/>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Aktif İşgücü Hizmetlerinin Yürütülmesine İlişkin Usul ve Esaslar Hakkında Yönetmelik</w:t>
      </w:r>
    </w:p>
    <w:p w:rsidR="00EA369C" w:rsidRDefault="00EA369C" w:rsidP="00EA369C">
      <w:pPr>
        <w:numPr>
          <w:ilvl w:val="1"/>
          <w:numId w:val="5"/>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Aktif İşgücü Hizmetlerinin Yürütülmesine İlişkin Usul ve Esaslar Hakkında Genelge  </w:t>
      </w:r>
    </w:p>
    <w:p w:rsidR="00EA369C" w:rsidRDefault="00EA369C" w:rsidP="00EA369C">
      <w:pPr>
        <w:numPr>
          <w:ilvl w:val="1"/>
          <w:numId w:val="5"/>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Genel Müdürlük ve/veya İl Müdürlüğü Tarafından Belirlenen Hususlar</w:t>
      </w:r>
    </w:p>
    <w:p w:rsidR="00EA369C" w:rsidRDefault="00EA369C" w:rsidP="00EA369C">
      <w:pPr>
        <w:numPr>
          <w:ilvl w:val="1"/>
          <w:numId w:val="5"/>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İşbaşı Eğitim Programı Tip Sözleşmesi ile Belirlenen Hususlar</w:t>
      </w:r>
    </w:p>
    <w:p w:rsidR="00EA369C" w:rsidRPr="00EA369C" w:rsidRDefault="00EA369C" w:rsidP="00EA369C">
      <w:pPr>
        <w:shd w:val="clear" w:color="auto" w:fill="FFFFFF"/>
        <w:spacing w:before="100" w:beforeAutospacing="1" w:after="100" w:afterAutospacing="1" w:line="300" w:lineRule="atLeast"/>
        <w:ind w:left="1440"/>
        <w:jc w:val="both"/>
        <w:rPr>
          <w:rFonts w:ascii="Times New Roman" w:hAnsi="Times New Roman" w:cs="Times New Roman"/>
          <w:sz w:val="24"/>
          <w:szCs w:val="24"/>
          <w:lang w:eastAsia="tr-TR"/>
        </w:rPr>
      </w:pPr>
    </w:p>
    <w:p w:rsidR="00EA369C" w:rsidRDefault="00EA369C" w:rsidP="00EA369C">
      <w:pPr>
        <w:pStyle w:val="ListeParagraf"/>
        <w:numPr>
          <w:ilvl w:val="0"/>
          <w:numId w:val="5"/>
        </w:numPr>
        <w:shd w:val="clear" w:color="auto" w:fill="FFFFFF"/>
        <w:spacing w:before="100" w:beforeAutospacing="1" w:after="100" w:afterAutospacing="1" w:line="300" w:lineRule="atLeast"/>
        <w:jc w:val="both"/>
        <w:rPr>
          <w:rFonts w:ascii="Times New Roman" w:hAnsi="Times New Roman" w:cs="Times New Roman"/>
          <w:sz w:val="24"/>
          <w:szCs w:val="24"/>
        </w:rPr>
      </w:pPr>
      <w:r>
        <w:rPr>
          <w:rFonts w:ascii="Times New Roman" w:hAnsi="Times New Roman" w:cs="Times New Roman"/>
          <w:sz w:val="24"/>
          <w:szCs w:val="24"/>
        </w:rPr>
        <w:t xml:space="preserve">Söz konusu programın düzenlendiği mevzuata dair bilgi almak için tıklayınız. </w:t>
      </w:r>
    </w:p>
    <w:p w:rsidR="00EA369C" w:rsidRDefault="00EA369C" w:rsidP="00EA369C">
      <w:pPr>
        <w:pStyle w:val="ListeParagraf"/>
        <w:numPr>
          <w:ilvl w:val="0"/>
          <w:numId w:val="5"/>
        </w:numPr>
        <w:shd w:val="clear" w:color="auto" w:fill="FFFFFF"/>
        <w:spacing w:before="100" w:beforeAutospacing="1" w:after="100" w:afterAutospacing="1" w:line="300" w:lineRule="atLeast"/>
        <w:jc w:val="both"/>
        <w:rPr>
          <w:rFonts w:ascii="Times New Roman" w:hAnsi="Times New Roman" w:cs="Times New Roman"/>
          <w:sz w:val="24"/>
          <w:szCs w:val="24"/>
        </w:rPr>
      </w:pPr>
      <w:r>
        <w:rPr>
          <w:rFonts w:ascii="Times New Roman" w:hAnsi="Times New Roman" w:cs="Times New Roman"/>
          <w:sz w:val="24"/>
          <w:szCs w:val="24"/>
        </w:rPr>
        <w:t>(</w:t>
      </w:r>
      <w:hyperlink r:id="rId7" w:history="1">
        <w:r>
          <w:rPr>
            <w:rStyle w:val="Kpr"/>
            <w:rFonts w:ascii="Times New Roman" w:hAnsi="Times New Roman" w:cs="Times New Roman"/>
            <w:sz w:val="24"/>
            <w:szCs w:val="24"/>
          </w:rPr>
          <w:t>https://km.corpus.com.tr/MevzuatIcerik.aspx?id=1c2H1Q1x1h2G3k0o1Z0s320q1A221D3c</w:t>
        </w:r>
      </w:hyperlink>
      <w:r>
        <w:rPr>
          <w:rFonts w:ascii="Times New Roman" w:hAnsi="Times New Roman" w:cs="Times New Roman"/>
          <w:sz w:val="24"/>
          <w:szCs w:val="24"/>
        </w:rPr>
        <w:t>)</w:t>
      </w:r>
    </w:p>
    <w:p w:rsidR="00EA369C" w:rsidRDefault="00EA369C" w:rsidP="00EA369C">
      <w:pPr>
        <w:pStyle w:val="ListeParagraf"/>
        <w:numPr>
          <w:ilvl w:val="0"/>
          <w:numId w:val="5"/>
        </w:numPr>
        <w:shd w:val="clear" w:color="auto" w:fill="FFFFFF"/>
        <w:spacing w:before="100" w:beforeAutospacing="1" w:after="100" w:afterAutospacing="1" w:line="300" w:lineRule="atLeast"/>
        <w:jc w:val="both"/>
        <w:rPr>
          <w:rFonts w:ascii="Times New Roman" w:hAnsi="Times New Roman" w:cs="Times New Roman"/>
          <w:sz w:val="24"/>
          <w:szCs w:val="24"/>
        </w:rPr>
      </w:pPr>
      <w:r>
        <w:rPr>
          <w:rFonts w:ascii="Times New Roman" w:hAnsi="Times New Roman" w:cs="Times New Roman"/>
          <w:sz w:val="24"/>
          <w:szCs w:val="24"/>
        </w:rPr>
        <w:t>(</w:t>
      </w:r>
      <w:hyperlink r:id="rId8" w:history="1">
        <w:r>
          <w:rPr>
            <w:rStyle w:val="Kpr"/>
            <w:rFonts w:ascii="Times New Roman" w:hAnsi="Times New Roman" w:cs="Times New Roman"/>
            <w:sz w:val="24"/>
            <w:szCs w:val="24"/>
          </w:rPr>
          <w:t>https://km.corpus.com.tr/MevzuatIcerik.aspx?id=3F0T2B010Z1f0d0U0J2U2Q141v1i1r0e</w:t>
        </w:r>
      </w:hyperlink>
      <w:r>
        <w:rPr>
          <w:rFonts w:ascii="Times New Roman" w:hAnsi="Times New Roman" w:cs="Times New Roman"/>
          <w:sz w:val="24"/>
          <w:szCs w:val="24"/>
        </w:rPr>
        <w:t xml:space="preserve"> )</w:t>
      </w:r>
    </w:p>
    <w:p w:rsidR="00EA369C" w:rsidRDefault="00EA369C" w:rsidP="00EA369C">
      <w:pPr>
        <w:pStyle w:val="ListeParagraf"/>
        <w:numPr>
          <w:ilvl w:val="0"/>
          <w:numId w:val="5"/>
        </w:numPr>
        <w:shd w:val="clear" w:color="auto" w:fill="FFFFFF"/>
        <w:spacing w:before="100" w:beforeAutospacing="1" w:after="100" w:afterAutospacing="1" w:line="300" w:lineRule="atLeast"/>
        <w:jc w:val="both"/>
        <w:rPr>
          <w:rFonts w:ascii="Times New Roman" w:hAnsi="Times New Roman" w:cs="Times New Roman"/>
          <w:sz w:val="24"/>
          <w:szCs w:val="24"/>
        </w:rPr>
      </w:pPr>
      <w:r>
        <w:rPr>
          <w:rFonts w:ascii="Times New Roman" w:hAnsi="Times New Roman" w:cs="Times New Roman"/>
          <w:sz w:val="24"/>
          <w:szCs w:val="24"/>
        </w:rPr>
        <w:br w:type="page"/>
      </w:r>
    </w:p>
    <w:p w:rsidR="00EA369C" w:rsidRPr="0039490E" w:rsidRDefault="00EA369C" w:rsidP="00EA369C">
      <w:pPr>
        <w:rPr>
          <w:rFonts w:ascii="Calibri" w:hAnsi="Calibri" w:cs="Times New Roman"/>
        </w:rPr>
      </w:pPr>
    </w:p>
    <w:p w:rsidR="00EA369C" w:rsidRPr="003E5EB7" w:rsidRDefault="00EA369C" w:rsidP="00EA369C">
      <w:pPr>
        <w:rPr>
          <w:rFonts w:ascii="Georgia" w:hAnsi="Georgia"/>
        </w:rPr>
      </w:pPr>
    </w:p>
    <w:p w:rsidR="007F28FC" w:rsidRPr="0093252D" w:rsidRDefault="007F28FC" w:rsidP="0093252D">
      <w:pPr>
        <w:pStyle w:val="ListeParagraf"/>
        <w:spacing w:after="0" w:line="240" w:lineRule="auto"/>
        <w:ind w:left="360"/>
        <w:jc w:val="both"/>
        <w:rPr>
          <w:rFonts w:asciiTheme="minorHAnsi" w:hAnsiTheme="minorHAnsi" w:cstheme="minorHAnsi"/>
          <w:b/>
          <w:color w:val="auto"/>
          <w:sz w:val="24"/>
        </w:rPr>
      </w:pPr>
    </w:p>
    <w:sectPr w:rsidR="007F28FC" w:rsidRPr="0093252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2BB" w:rsidRDefault="003F62BB" w:rsidP="003B2583">
      <w:pPr>
        <w:spacing w:after="0" w:line="240" w:lineRule="auto"/>
      </w:pPr>
      <w:r>
        <w:separator/>
      </w:r>
    </w:p>
  </w:endnote>
  <w:endnote w:type="continuationSeparator" w:id="0">
    <w:p w:rsidR="003F62BB" w:rsidRDefault="003F62BB" w:rsidP="003B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83" w:rsidRDefault="003B25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83" w:rsidRDefault="003B25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83" w:rsidRDefault="003B25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2BB" w:rsidRDefault="003F62BB" w:rsidP="003B2583">
      <w:pPr>
        <w:spacing w:after="0" w:line="240" w:lineRule="auto"/>
      </w:pPr>
      <w:r>
        <w:separator/>
      </w:r>
    </w:p>
  </w:footnote>
  <w:footnote w:type="continuationSeparator" w:id="0">
    <w:p w:rsidR="003F62BB" w:rsidRDefault="003F62BB" w:rsidP="003B2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83" w:rsidRDefault="00111B0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110" o:spid="_x0000_s2059" type="#_x0000_t75" style="position:absolute;margin-left:0;margin-top:0;width:577.3pt;height:816.6pt;z-index:-251657216;mso-position-horizontal:center;mso-position-horizontal-relative:margin;mso-position-vertical:center;mso-position-vertical-relative:margin" o:allowincell="f">
          <v:imagedata r:id="rId1" o:title="yeni antetli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83" w:rsidRDefault="00111B0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111" o:spid="_x0000_s2060" type="#_x0000_t75" style="position:absolute;margin-left:0;margin-top:0;width:577.3pt;height:816.6pt;z-index:-251656192;mso-position-horizontal:center;mso-position-horizontal-relative:margin;mso-position-vertical:center;mso-position-vertical-relative:margin" o:allowincell="f">
          <v:imagedata r:id="rId1" o:title="yeni antetli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83" w:rsidRDefault="00111B0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109" o:spid="_x0000_s2058" type="#_x0000_t75" style="position:absolute;margin-left:0;margin-top:0;width:577.3pt;height:816.6pt;z-index:-251658240;mso-position-horizontal:center;mso-position-horizontal-relative:margin;mso-position-vertical:center;mso-position-vertical-relative:margin" o:allowincell="f">
          <v:imagedata r:id="rId1" o:title="yeni antetli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353B"/>
    <w:multiLevelType w:val="multilevel"/>
    <w:tmpl w:val="8DF439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B7836"/>
    <w:multiLevelType w:val="hybridMultilevel"/>
    <w:tmpl w:val="BACEEA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95028A2"/>
    <w:multiLevelType w:val="hybridMultilevel"/>
    <w:tmpl w:val="E6B2DB3E"/>
    <w:lvl w:ilvl="0" w:tplc="BB8201FC">
      <w:start w:val="1"/>
      <w:numFmt w:val="bullet"/>
      <w:lvlText w:val=""/>
      <w:lvlJc w:val="left"/>
      <w:pPr>
        <w:ind w:left="360" w:hanging="360"/>
      </w:pPr>
      <w:rPr>
        <w:rFonts w:ascii="Wingdings" w:hAnsi="Wingdings" w:hint="default"/>
        <w:u w:color="FF0000"/>
      </w:rPr>
    </w:lvl>
    <w:lvl w:ilvl="1" w:tplc="041F0001">
      <w:start w:val="1"/>
      <w:numFmt w:val="bullet"/>
      <w:lvlText w:val=""/>
      <w:lvlJc w:val="left"/>
      <w:pPr>
        <w:ind w:left="1080" w:hanging="360"/>
      </w:pPr>
      <w:rPr>
        <w:rFonts w:ascii="Symbol" w:hAnsi="Symbol"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30666E0D"/>
    <w:multiLevelType w:val="hybridMultilevel"/>
    <w:tmpl w:val="6F74220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450A5320"/>
    <w:multiLevelType w:val="multilevel"/>
    <w:tmpl w:val="65004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10908"/>
    <w:multiLevelType w:val="hybridMultilevel"/>
    <w:tmpl w:val="75F0D328"/>
    <w:lvl w:ilvl="0" w:tplc="BB8201FC">
      <w:start w:val="1"/>
      <w:numFmt w:val="bullet"/>
      <w:lvlText w:val=""/>
      <w:lvlJc w:val="left"/>
      <w:pPr>
        <w:ind w:left="360" w:hanging="360"/>
      </w:pPr>
      <w:rPr>
        <w:rFonts w:ascii="Wingdings" w:hAnsi="Wingdings" w:hint="default"/>
        <w:u w:color="FF0000"/>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5BE11607"/>
    <w:multiLevelType w:val="hybridMultilevel"/>
    <w:tmpl w:val="8084E4C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4"/>
    <w:lvlOverride w:ilvl="0"/>
    <w:lvlOverride w:ilvl="1"/>
    <w:lvlOverride w:ilvl="2"/>
    <w:lvlOverride w:ilvl="3"/>
    <w:lvlOverride w:ilvl="4"/>
    <w:lvlOverride w:ilvl="5"/>
    <w:lvlOverride w:ilvl="6"/>
    <w:lvlOverride w:ilvl="7"/>
    <w:lvlOverride w:ilvl="8"/>
  </w:num>
  <w:num w:numId="6">
    <w:abstractNumId w:val="0"/>
  </w:num>
  <w:num w:numId="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BE"/>
    <w:rsid w:val="000E7AFE"/>
    <w:rsid w:val="00111B05"/>
    <w:rsid w:val="00163EB2"/>
    <w:rsid w:val="00314974"/>
    <w:rsid w:val="00383E60"/>
    <w:rsid w:val="003B2583"/>
    <w:rsid w:val="003C27A2"/>
    <w:rsid w:val="003F62BB"/>
    <w:rsid w:val="00407957"/>
    <w:rsid w:val="00432B2F"/>
    <w:rsid w:val="00474814"/>
    <w:rsid w:val="00531206"/>
    <w:rsid w:val="005C2CA0"/>
    <w:rsid w:val="0063271C"/>
    <w:rsid w:val="007F28FC"/>
    <w:rsid w:val="007F2AD1"/>
    <w:rsid w:val="00850527"/>
    <w:rsid w:val="008659B3"/>
    <w:rsid w:val="008C19D4"/>
    <w:rsid w:val="00920696"/>
    <w:rsid w:val="0093252D"/>
    <w:rsid w:val="009B0534"/>
    <w:rsid w:val="009E1092"/>
    <w:rsid w:val="00A62A88"/>
    <w:rsid w:val="00A67A30"/>
    <w:rsid w:val="00AB6221"/>
    <w:rsid w:val="00AD6AD1"/>
    <w:rsid w:val="00B4069E"/>
    <w:rsid w:val="00B8005F"/>
    <w:rsid w:val="00BA7B4B"/>
    <w:rsid w:val="00BD13BE"/>
    <w:rsid w:val="00CF3DDB"/>
    <w:rsid w:val="00EA369C"/>
    <w:rsid w:val="00ED7A9C"/>
    <w:rsid w:val="00EF17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FEAA24E"/>
  <w15:chartTrackingRefBased/>
  <w15:docId w15:val="{EAEB0C4F-D5E1-44BF-A404-494B0893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B25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583"/>
  </w:style>
  <w:style w:type="paragraph" w:styleId="AltBilgi">
    <w:name w:val="footer"/>
    <w:basedOn w:val="Normal"/>
    <w:link w:val="AltBilgiChar"/>
    <w:uiPriority w:val="99"/>
    <w:unhideWhenUsed/>
    <w:rsid w:val="003B25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583"/>
  </w:style>
  <w:style w:type="paragraph" w:styleId="ListeParagraf">
    <w:name w:val="List Paragraph"/>
    <w:basedOn w:val="Normal"/>
    <w:uiPriority w:val="1"/>
    <w:qFormat/>
    <w:rsid w:val="00CF3DDB"/>
    <w:pPr>
      <w:spacing w:line="256" w:lineRule="auto"/>
      <w:ind w:left="720"/>
      <w:contextualSpacing/>
    </w:pPr>
    <w:rPr>
      <w:rFonts w:ascii="Calibri" w:eastAsia="Calibri" w:hAnsi="Calibri" w:cs="Calibri"/>
      <w:color w:val="000000"/>
      <w:lang w:eastAsia="tr-TR"/>
    </w:rPr>
  </w:style>
  <w:style w:type="character" w:styleId="Kpr">
    <w:name w:val="Hyperlink"/>
    <w:uiPriority w:val="99"/>
    <w:semiHidden/>
    <w:unhideWhenUsed/>
    <w:rsid w:val="00EA369C"/>
    <w:rPr>
      <w:color w:val="0000FF"/>
      <w:u w:val="single"/>
    </w:rPr>
  </w:style>
  <w:style w:type="character" w:styleId="Gl">
    <w:name w:val="Strong"/>
    <w:basedOn w:val="VarsaylanParagrafYazTipi"/>
    <w:uiPriority w:val="22"/>
    <w:qFormat/>
    <w:rsid w:val="00111B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3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corpus.com.tr/MevzuatIcerik.aspx?id=3F0T2B010Z1f0d0U0J2U2Q141v1i1r0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km.corpus.com.tr/MevzuatIcerik.aspx?id=1c2H1Q1x1h2G3k0o1Z0s320q1A221D3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1006</Words>
  <Characters>5738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 AKÇAĞ</dc:creator>
  <cp:keywords/>
  <dc:description/>
  <cp:lastModifiedBy>Gamze AKTAŞ</cp:lastModifiedBy>
  <cp:revision>3</cp:revision>
  <dcterms:created xsi:type="dcterms:W3CDTF">2025-01-22T12:56:00Z</dcterms:created>
  <dcterms:modified xsi:type="dcterms:W3CDTF">2025-01-22T12:58:00Z</dcterms:modified>
</cp:coreProperties>
</file>