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70" w:rsidRPr="00500D6F" w:rsidRDefault="00A67B70" w:rsidP="00500D6F">
      <w:pPr>
        <w:spacing w:after="0" w:line="240" w:lineRule="auto"/>
        <w:jc w:val="center"/>
        <w:rPr>
          <w:rFonts w:ascii="Times New Roman" w:hAnsi="Times New Roman" w:cs="Times New Roman"/>
          <w:b/>
          <w:sz w:val="24"/>
          <w:szCs w:val="24"/>
        </w:rPr>
      </w:pPr>
      <w:bookmarkStart w:id="0" w:name="_GoBack"/>
      <w:bookmarkEnd w:id="0"/>
    </w:p>
    <w:tbl>
      <w:tblPr>
        <w:tblW w:w="9072" w:type="dxa"/>
        <w:tblInd w:w="108" w:type="dxa"/>
        <w:tblLook w:val="04A0" w:firstRow="1" w:lastRow="0" w:firstColumn="1" w:lastColumn="0" w:noHBand="0" w:noVBand="1"/>
      </w:tblPr>
      <w:tblGrid>
        <w:gridCol w:w="1993"/>
        <w:gridCol w:w="7079"/>
      </w:tblGrid>
      <w:tr w:rsidR="00A67B70" w:rsidRPr="00500D6F" w:rsidTr="009D3900">
        <w:trPr>
          <w:trHeight w:val="1011"/>
        </w:trPr>
        <w:tc>
          <w:tcPr>
            <w:tcW w:w="1993" w:type="dxa"/>
            <w:shd w:val="clear" w:color="auto" w:fill="auto"/>
          </w:tcPr>
          <w:p w:rsidR="00A67B70" w:rsidRPr="00500D6F" w:rsidRDefault="00A67B70" w:rsidP="00500D6F">
            <w:pPr>
              <w:spacing w:after="0" w:line="240" w:lineRule="auto"/>
              <w:jc w:val="center"/>
              <w:rPr>
                <w:rFonts w:ascii="Times New Roman" w:hAnsi="Times New Roman" w:cs="Times New Roman"/>
                <w:b/>
                <w:sz w:val="24"/>
                <w:szCs w:val="24"/>
              </w:rPr>
            </w:pPr>
            <w:r w:rsidRPr="00500D6F">
              <w:rPr>
                <w:rFonts w:ascii="Times New Roman" w:hAnsi="Times New Roman" w:cs="Times New Roman"/>
                <w:b/>
                <w:noProof/>
                <w:sz w:val="24"/>
                <w:szCs w:val="24"/>
                <w:lang w:eastAsia="tr-TR"/>
              </w:rPr>
              <w:drawing>
                <wp:inline distT="0" distB="0" distL="0" distR="0" wp14:anchorId="15E68DEA" wp14:editId="48DF0A99">
                  <wp:extent cx="1128395" cy="676910"/>
                  <wp:effectExtent l="0" t="0" r="0" b="889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395" cy="676910"/>
                          </a:xfrm>
                          <a:prstGeom prst="rect">
                            <a:avLst/>
                          </a:prstGeom>
                          <a:noFill/>
                          <a:ln>
                            <a:noFill/>
                          </a:ln>
                        </pic:spPr>
                      </pic:pic>
                    </a:graphicData>
                  </a:graphic>
                </wp:inline>
              </w:drawing>
            </w:r>
          </w:p>
        </w:tc>
        <w:tc>
          <w:tcPr>
            <w:tcW w:w="7079" w:type="dxa"/>
            <w:shd w:val="clear" w:color="auto" w:fill="auto"/>
          </w:tcPr>
          <w:p w:rsidR="00A67B70" w:rsidRPr="00500D6F" w:rsidRDefault="00A67B70" w:rsidP="00500D6F">
            <w:pPr>
              <w:spacing w:after="0" w:line="240" w:lineRule="auto"/>
              <w:jc w:val="center"/>
              <w:rPr>
                <w:rFonts w:ascii="Times New Roman" w:hAnsi="Times New Roman" w:cs="Times New Roman"/>
                <w:b/>
                <w:sz w:val="24"/>
                <w:szCs w:val="24"/>
              </w:rPr>
            </w:pPr>
            <w:r w:rsidRPr="00500D6F">
              <w:rPr>
                <w:rFonts w:ascii="Times New Roman" w:hAnsi="Times New Roman" w:cs="Times New Roman"/>
                <w:b/>
                <w:sz w:val="24"/>
                <w:szCs w:val="24"/>
              </w:rPr>
              <w:t>T.C.</w:t>
            </w:r>
          </w:p>
          <w:p w:rsidR="00A67B70" w:rsidRPr="00500D6F" w:rsidRDefault="00A67B70" w:rsidP="00500D6F">
            <w:pPr>
              <w:spacing w:after="0" w:line="240" w:lineRule="auto"/>
              <w:jc w:val="center"/>
              <w:rPr>
                <w:rFonts w:ascii="Times New Roman" w:hAnsi="Times New Roman" w:cs="Times New Roman"/>
                <w:b/>
                <w:sz w:val="24"/>
                <w:szCs w:val="24"/>
              </w:rPr>
            </w:pPr>
            <w:r w:rsidRPr="00500D6F">
              <w:rPr>
                <w:rFonts w:ascii="Times New Roman" w:hAnsi="Times New Roman" w:cs="Times New Roman"/>
                <w:b/>
                <w:sz w:val="24"/>
                <w:szCs w:val="24"/>
              </w:rPr>
              <w:t>TÜRKİYE İŞ KURUMU GENEL MÜDÜRLÜĞÜ</w:t>
            </w:r>
          </w:p>
          <w:p w:rsidR="00A67B70" w:rsidRPr="00500D6F" w:rsidRDefault="00A67B70" w:rsidP="00500D6F">
            <w:pPr>
              <w:spacing w:after="0" w:line="240" w:lineRule="auto"/>
              <w:jc w:val="center"/>
              <w:rPr>
                <w:rFonts w:ascii="Times New Roman" w:hAnsi="Times New Roman" w:cs="Times New Roman"/>
                <w:b/>
                <w:sz w:val="24"/>
                <w:szCs w:val="24"/>
              </w:rPr>
            </w:pPr>
            <w:r w:rsidRPr="00500D6F">
              <w:rPr>
                <w:rFonts w:ascii="Times New Roman" w:hAnsi="Times New Roman" w:cs="Times New Roman"/>
                <w:b/>
                <w:sz w:val="24"/>
                <w:szCs w:val="24"/>
              </w:rPr>
              <w:t>Aktif İşgücü Hizmetleri Dairesi Başkanlığı</w:t>
            </w:r>
          </w:p>
          <w:p w:rsidR="00A67B70" w:rsidRPr="00500D6F" w:rsidRDefault="00A67B70" w:rsidP="00500D6F">
            <w:pPr>
              <w:spacing w:after="0" w:line="240" w:lineRule="auto"/>
              <w:jc w:val="center"/>
              <w:rPr>
                <w:rFonts w:ascii="Times New Roman" w:hAnsi="Times New Roman" w:cs="Times New Roman"/>
                <w:b/>
                <w:sz w:val="24"/>
                <w:szCs w:val="24"/>
              </w:rPr>
            </w:pPr>
          </w:p>
        </w:tc>
      </w:tr>
    </w:tbl>
    <w:p w:rsidR="00C26188" w:rsidRPr="00500D6F" w:rsidRDefault="00C26188" w:rsidP="00500D6F">
      <w:pPr>
        <w:spacing w:after="0" w:line="240" w:lineRule="auto"/>
        <w:rPr>
          <w:rFonts w:ascii="Times New Roman" w:hAnsi="Times New Roman" w:cs="Times New Roman"/>
          <w:b/>
          <w:sz w:val="24"/>
          <w:szCs w:val="24"/>
        </w:rPr>
      </w:pPr>
    </w:p>
    <w:p w:rsidR="00A67B70" w:rsidRPr="00500D6F" w:rsidRDefault="00A67B70" w:rsidP="00500D6F">
      <w:pPr>
        <w:spacing w:after="0" w:line="240" w:lineRule="auto"/>
        <w:rPr>
          <w:rFonts w:ascii="Times New Roman" w:hAnsi="Times New Roman" w:cs="Times New Roman"/>
          <w:b/>
          <w:sz w:val="24"/>
          <w:szCs w:val="24"/>
        </w:rPr>
      </w:pPr>
      <w:r w:rsidRPr="00500D6F">
        <w:rPr>
          <w:rFonts w:ascii="Times New Roman" w:hAnsi="Times New Roman" w:cs="Times New Roman"/>
          <w:b/>
          <w:sz w:val="24"/>
          <w:szCs w:val="24"/>
        </w:rPr>
        <w:t>Sayı</w:t>
      </w:r>
      <w:r w:rsidRPr="00500D6F">
        <w:rPr>
          <w:rFonts w:ascii="Times New Roman" w:hAnsi="Times New Roman" w:cs="Times New Roman"/>
          <w:b/>
          <w:sz w:val="24"/>
          <w:szCs w:val="24"/>
        </w:rPr>
        <w:tab/>
        <w:t xml:space="preserve">: </w:t>
      </w:r>
      <w:r w:rsidRPr="00500D6F">
        <w:rPr>
          <w:rFonts w:ascii="Times New Roman" w:hAnsi="Times New Roman" w:cs="Times New Roman"/>
          <w:sz w:val="24"/>
          <w:szCs w:val="24"/>
        </w:rPr>
        <w:t>93417974-</w:t>
      </w:r>
      <w:r w:rsidRPr="00500D6F">
        <w:rPr>
          <w:rFonts w:ascii="Times New Roman" w:hAnsi="Times New Roman" w:cs="Times New Roman"/>
          <w:bCs/>
          <w:sz w:val="24"/>
          <w:szCs w:val="24"/>
        </w:rPr>
        <w:t>10-</w:t>
      </w:r>
      <w:r w:rsidR="003B63ED">
        <w:rPr>
          <w:rFonts w:ascii="Times New Roman" w:hAnsi="Times New Roman" w:cs="Times New Roman"/>
          <w:bCs/>
          <w:sz w:val="24"/>
          <w:szCs w:val="24"/>
        </w:rPr>
        <w:t>25634</w:t>
      </w:r>
      <w:r w:rsidRPr="00500D6F">
        <w:rPr>
          <w:rFonts w:ascii="Times New Roman" w:hAnsi="Times New Roman" w:cs="Times New Roman"/>
          <w:sz w:val="24"/>
          <w:szCs w:val="24"/>
        </w:rPr>
        <w:tab/>
      </w:r>
      <w:r w:rsidRPr="00500D6F">
        <w:rPr>
          <w:rFonts w:ascii="Times New Roman" w:hAnsi="Times New Roman" w:cs="Times New Roman"/>
          <w:b/>
          <w:sz w:val="24"/>
          <w:szCs w:val="24"/>
        </w:rPr>
        <w:tab/>
      </w:r>
      <w:r w:rsidRPr="00500D6F">
        <w:rPr>
          <w:rFonts w:ascii="Times New Roman" w:hAnsi="Times New Roman" w:cs="Times New Roman"/>
          <w:b/>
          <w:sz w:val="24"/>
          <w:szCs w:val="24"/>
        </w:rPr>
        <w:tab/>
      </w:r>
      <w:r w:rsidRPr="00500D6F">
        <w:rPr>
          <w:rFonts w:ascii="Times New Roman" w:hAnsi="Times New Roman" w:cs="Times New Roman"/>
          <w:b/>
          <w:sz w:val="24"/>
          <w:szCs w:val="24"/>
        </w:rPr>
        <w:tab/>
      </w:r>
      <w:r w:rsidRPr="00500D6F">
        <w:rPr>
          <w:rFonts w:ascii="Times New Roman" w:hAnsi="Times New Roman" w:cs="Times New Roman"/>
          <w:b/>
          <w:sz w:val="24"/>
          <w:szCs w:val="24"/>
        </w:rPr>
        <w:tab/>
        <w:t xml:space="preserve">       </w:t>
      </w:r>
      <w:r w:rsidRPr="00500D6F">
        <w:rPr>
          <w:rFonts w:ascii="Times New Roman" w:hAnsi="Times New Roman" w:cs="Times New Roman"/>
          <w:b/>
          <w:sz w:val="24"/>
          <w:szCs w:val="24"/>
        </w:rPr>
        <w:tab/>
      </w:r>
      <w:r w:rsidRPr="00500D6F">
        <w:rPr>
          <w:rFonts w:ascii="Times New Roman" w:hAnsi="Times New Roman" w:cs="Times New Roman"/>
          <w:b/>
          <w:sz w:val="24"/>
          <w:szCs w:val="24"/>
        </w:rPr>
        <w:tab/>
      </w:r>
      <w:r w:rsidRPr="00500D6F">
        <w:rPr>
          <w:rFonts w:ascii="Times New Roman" w:hAnsi="Times New Roman" w:cs="Times New Roman"/>
          <w:b/>
          <w:sz w:val="24"/>
          <w:szCs w:val="24"/>
        </w:rPr>
        <w:tab/>
      </w:r>
      <w:r w:rsidR="003B63ED" w:rsidRPr="003B63ED">
        <w:rPr>
          <w:rFonts w:ascii="Times New Roman" w:hAnsi="Times New Roman" w:cs="Times New Roman"/>
          <w:sz w:val="24"/>
          <w:szCs w:val="24"/>
        </w:rPr>
        <w:t>15</w:t>
      </w:r>
      <w:r w:rsidRPr="003B63ED">
        <w:rPr>
          <w:rFonts w:ascii="Times New Roman" w:hAnsi="Times New Roman" w:cs="Times New Roman"/>
          <w:sz w:val="24"/>
          <w:szCs w:val="24"/>
        </w:rPr>
        <w:t>/</w:t>
      </w:r>
      <w:r w:rsidR="00126B80" w:rsidRPr="003B63ED">
        <w:rPr>
          <w:rFonts w:ascii="Times New Roman" w:hAnsi="Times New Roman" w:cs="Times New Roman"/>
          <w:sz w:val="24"/>
          <w:szCs w:val="24"/>
        </w:rPr>
        <w:t>08</w:t>
      </w:r>
      <w:r w:rsidRPr="003B63ED">
        <w:rPr>
          <w:rFonts w:ascii="Times New Roman" w:hAnsi="Times New Roman" w:cs="Times New Roman"/>
          <w:sz w:val="24"/>
          <w:szCs w:val="24"/>
        </w:rPr>
        <w:t>/2016</w:t>
      </w:r>
    </w:p>
    <w:p w:rsidR="00A67B70" w:rsidRPr="00500D6F" w:rsidRDefault="00A67B70" w:rsidP="003D3442">
      <w:pPr>
        <w:spacing w:after="0" w:line="240" w:lineRule="auto"/>
        <w:rPr>
          <w:rFonts w:ascii="Times New Roman" w:hAnsi="Times New Roman" w:cs="Times New Roman"/>
          <w:sz w:val="24"/>
          <w:szCs w:val="24"/>
        </w:rPr>
      </w:pPr>
      <w:r w:rsidRPr="00500D6F">
        <w:rPr>
          <w:rFonts w:ascii="Times New Roman" w:hAnsi="Times New Roman" w:cs="Times New Roman"/>
          <w:b/>
          <w:sz w:val="24"/>
          <w:szCs w:val="24"/>
        </w:rPr>
        <w:t>Konu</w:t>
      </w:r>
      <w:r w:rsidRPr="00500D6F">
        <w:rPr>
          <w:rFonts w:ascii="Times New Roman" w:hAnsi="Times New Roman" w:cs="Times New Roman"/>
          <w:b/>
          <w:sz w:val="24"/>
          <w:szCs w:val="24"/>
        </w:rPr>
        <w:tab/>
        <w:t xml:space="preserve">: </w:t>
      </w:r>
      <w:r w:rsidR="003A5029">
        <w:rPr>
          <w:rFonts w:ascii="Times New Roman" w:hAnsi="Times New Roman" w:cs="Times New Roman"/>
          <w:sz w:val="24"/>
          <w:szCs w:val="24"/>
        </w:rPr>
        <w:t>Genelge (2016/</w:t>
      </w:r>
      <w:r w:rsidR="004518C7">
        <w:rPr>
          <w:rFonts w:ascii="Times New Roman" w:hAnsi="Times New Roman" w:cs="Times New Roman"/>
          <w:sz w:val="24"/>
          <w:szCs w:val="24"/>
        </w:rPr>
        <w:t>1</w:t>
      </w:r>
      <w:r w:rsidR="003A5029">
        <w:rPr>
          <w:rFonts w:ascii="Times New Roman" w:hAnsi="Times New Roman" w:cs="Times New Roman"/>
          <w:sz w:val="24"/>
          <w:szCs w:val="24"/>
        </w:rPr>
        <w:t>)</w:t>
      </w:r>
      <w:r w:rsidR="003D3442">
        <w:rPr>
          <w:rFonts w:ascii="Times New Roman" w:hAnsi="Times New Roman" w:cs="Times New Roman"/>
          <w:sz w:val="24"/>
          <w:szCs w:val="24"/>
        </w:rPr>
        <w:t xml:space="preserve"> </w:t>
      </w:r>
    </w:p>
    <w:p w:rsidR="00A67B70" w:rsidRPr="00500D6F" w:rsidRDefault="00A67B70" w:rsidP="00500D6F">
      <w:pPr>
        <w:spacing w:before="120" w:after="120" w:line="300" w:lineRule="atLeast"/>
        <w:jc w:val="center"/>
        <w:rPr>
          <w:rFonts w:ascii="Times New Roman" w:hAnsi="Times New Roman" w:cs="Times New Roman"/>
          <w:b/>
          <w:sz w:val="24"/>
          <w:szCs w:val="24"/>
        </w:rPr>
      </w:pPr>
    </w:p>
    <w:p w:rsidR="00CB276B" w:rsidRPr="00500D6F" w:rsidRDefault="007441AE" w:rsidP="007441AE">
      <w:pPr>
        <w:spacing w:before="120" w:after="120" w:line="300" w:lineRule="atLeast"/>
        <w:jc w:val="center"/>
        <w:rPr>
          <w:rFonts w:ascii="Times New Roman" w:hAnsi="Times New Roman" w:cs="Times New Roman"/>
          <w:b/>
          <w:sz w:val="24"/>
          <w:szCs w:val="24"/>
        </w:rPr>
      </w:pPr>
      <w:r>
        <w:rPr>
          <w:rFonts w:ascii="Times New Roman" w:hAnsi="Times New Roman" w:cs="Times New Roman"/>
          <w:b/>
          <w:sz w:val="24"/>
          <w:szCs w:val="24"/>
        </w:rPr>
        <w:t>USTALARDAN ÇIRAKLARA GELENEKSEL MESLEK MİRASIMIZ</w:t>
      </w:r>
      <w:r w:rsidR="003D3442">
        <w:rPr>
          <w:rFonts w:ascii="Times New Roman" w:hAnsi="Times New Roman" w:cs="Times New Roman"/>
          <w:b/>
          <w:sz w:val="24"/>
          <w:szCs w:val="24"/>
        </w:rPr>
        <w:t xml:space="preserve"> </w:t>
      </w:r>
      <w:r>
        <w:rPr>
          <w:rFonts w:ascii="Times New Roman" w:hAnsi="Times New Roman" w:cs="Times New Roman"/>
          <w:b/>
          <w:sz w:val="24"/>
          <w:szCs w:val="24"/>
        </w:rPr>
        <w:t xml:space="preserve">PROGRAMININ </w:t>
      </w:r>
      <w:r w:rsidR="00154C0C" w:rsidRPr="00500D6F">
        <w:rPr>
          <w:rFonts w:ascii="Times New Roman" w:hAnsi="Times New Roman" w:cs="Times New Roman"/>
          <w:b/>
          <w:sz w:val="24"/>
          <w:szCs w:val="24"/>
        </w:rPr>
        <w:t>UYGULAMASINA İLİŞKİN GENELGE</w:t>
      </w:r>
      <w:r w:rsidR="00A67B70" w:rsidRPr="00500D6F">
        <w:rPr>
          <w:rFonts w:ascii="Times New Roman" w:hAnsi="Times New Roman" w:cs="Times New Roman"/>
          <w:b/>
          <w:sz w:val="24"/>
          <w:szCs w:val="24"/>
        </w:rPr>
        <w:t xml:space="preserve"> </w:t>
      </w:r>
      <w:r w:rsidR="000A0C19" w:rsidRPr="00500D6F">
        <w:rPr>
          <w:rFonts w:ascii="Times New Roman" w:hAnsi="Times New Roman" w:cs="Times New Roman"/>
          <w:b/>
          <w:sz w:val="24"/>
          <w:szCs w:val="24"/>
        </w:rPr>
        <w:t>(2016/</w:t>
      </w:r>
      <w:r w:rsidR="004518C7">
        <w:rPr>
          <w:rFonts w:ascii="Times New Roman" w:hAnsi="Times New Roman" w:cs="Times New Roman"/>
          <w:b/>
          <w:sz w:val="24"/>
          <w:szCs w:val="24"/>
        </w:rPr>
        <w:t>1</w:t>
      </w:r>
      <w:r w:rsidR="000A0C19" w:rsidRPr="00500D6F">
        <w:rPr>
          <w:rFonts w:ascii="Times New Roman" w:hAnsi="Times New Roman" w:cs="Times New Roman"/>
          <w:b/>
          <w:sz w:val="24"/>
          <w:szCs w:val="24"/>
        </w:rPr>
        <w:t>)</w:t>
      </w:r>
    </w:p>
    <w:p w:rsidR="00A67B70" w:rsidRPr="00500D6F" w:rsidRDefault="00A67B70" w:rsidP="00500D6F">
      <w:pPr>
        <w:spacing w:before="120" w:after="120" w:line="300" w:lineRule="atLeast"/>
        <w:ind w:firstLine="737"/>
        <w:jc w:val="both"/>
        <w:rPr>
          <w:rFonts w:ascii="Times New Roman" w:hAnsi="Times New Roman" w:cs="Times New Roman"/>
          <w:b/>
          <w:sz w:val="24"/>
          <w:szCs w:val="24"/>
        </w:rPr>
      </w:pPr>
    </w:p>
    <w:p w:rsidR="00401FC9" w:rsidRPr="003D3442" w:rsidRDefault="00401FC9" w:rsidP="00500D6F">
      <w:pPr>
        <w:spacing w:before="120" w:after="120" w:line="300" w:lineRule="atLeast"/>
        <w:ind w:firstLine="737"/>
        <w:jc w:val="both"/>
        <w:rPr>
          <w:rFonts w:ascii="Times New Roman" w:hAnsi="Times New Roman" w:cs="Times New Roman"/>
          <w:b/>
          <w:sz w:val="24"/>
          <w:szCs w:val="24"/>
        </w:rPr>
      </w:pPr>
      <w:r w:rsidRPr="003D3442">
        <w:rPr>
          <w:rFonts w:ascii="Times New Roman" w:hAnsi="Times New Roman" w:cs="Times New Roman"/>
          <w:b/>
          <w:sz w:val="24"/>
          <w:szCs w:val="24"/>
        </w:rPr>
        <w:t>Giriş</w:t>
      </w:r>
    </w:p>
    <w:p w:rsidR="00154C0C" w:rsidRPr="003D3442" w:rsidRDefault="00154C0C" w:rsidP="00500D6F">
      <w:pPr>
        <w:spacing w:before="120" w:after="120" w:line="300" w:lineRule="atLeast"/>
        <w:ind w:firstLine="737"/>
        <w:jc w:val="both"/>
        <w:rPr>
          <w:rFonts w:ascii="Times New Roman" w:hAnsi="Times New Roman" w:cs="Times New Roman"/>
          <w:sz w:val="24"/>
          <w:szCs w:val="24"/>
        </w:rPr>
      </w:pPr>
      <w:r w:rsidRPr="003D3442">
        <w:rPr>
          <w:rFonts w:ascii="Times New Roman" w:hAnsi="Times New Roman" w:cs="Times New Roman"/>
          <w:sz w:val="24"/>
          <w:szCs w:val="24"/>
        </w:rPr>
        <w:t>Türkiye İş Kurumu (Kurum) 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hizmetlerinin usul ve esasları Aktif İşgücü Hizmetleri Yönetmeliği</w:t>
      </w:r>
      <w:r w:rsidRPr="003D3442">
        <w:rPr>
          <w:rStyle w:val="FootnoteReference"/>
          <w:rFonts w:ascii="Times New Roman" w:hAnsi="Times New Roman" w:cs="Times New Roman"/>
          <w:sz w:val="24"/>
          <w:szCs w:val="24"/>
        </w:rPr>
        <w:footnoteReference w:id="1"/>
      </w:r>
      <w:r w:rsidRPr="003D3442">
        <w:rPr>
          <w:rFonts w:ascii="Times New Roman" w:hAnsi="Times New Roman" w:cs="Times New Roman"/>
          <w:sz w:val="24"/>
          <w:szCs w:val="24"/>
        </w:rPr>
        <w:t xml:space="preserve"> </w:t>
      </w:r>
      <w:r w:rsidR="00316145">
        <w:rPr>
          <w:rFonts w:ascii="Times New Roman" w:hAnsi="Times New Roman" w:cs="Times New Roman"/>
          <w:sz w:val="24"/>
          <w:szCs w:val="24"/>
        </w:rPr>
        <w:t>(Yönetmelik) ile belirlenmiş ve bu Yönetmeliğin uygulanmasına ilişkin açıklamalar ise Değişiklikler İşlenmiş 2013/1 sayılı Aktif İşgücü Hizmetleri Genelgesi (Genelge) ile ortaya konulmuştur.</w:t>
      </w:r>
    </w:p>
    <w:p w:rsidR="00316145" w:rsidDel="00BD4205" w:rsidRDefault="00154C0C" w:rsidP="00500D6F">
      <w:pPr>
        <w:spacing w:before="120" w:after="120" w:line="300" w:lineRule="atLeast"/>
        <w:ind w:firstLine="708"/>
        <w:jc w:val="both"/>
        <w:rPr>
          <w:rFonts w:ascii="Times New Roman" w:hAnsi="Times New Roman" w:cs="Times New Roman"/>
          <w:sz w:val="24"/>
          <w:szCs w:val="24"/>
        </w:rPr>
      </w:pPr>
      <w:r w:rsidRPr="003D3442" w:rsidDel="00BD4205">
        <w:rPr>
          <w:rFonts w:ascii="Times New Roman" w:hAnsi="Times New Roman" w:cs="Times New Roman"/>
          <w:sz w:val="24"/>
          <w:szCs w:val="24"/>
        </w:rPr>
        <w:t>Bu genelgenin</w:t>
      </w:r>
      <w:r w:rsidR="000A0C19" w:rsidRPr="003D3442" w:rsidDel="00BD4205">
        <w:rPr>
          <w:rFonts w:ascii="Times New Roman" w:hAnsi="Times New Roman" w:cs="Times New Roman"/>
          <w:sz w:val="24"/>
          <w:szCs w:val="24"/>
        </w:rPr>
        <w:t xml:space="preserve"> amacı, anılan </w:t>
      </w:r>
      <w:r w:rsidRPr="003D3442" w:rsidDel="00BD4205">
        <w:rPr>
          <w:rFonts w:ascii="Times New Roman" w:hAnsi="Times New Roman" w:cs="Times New Roman"/>
          <w:sz w:val="24"/>
          <w:szCs w:val="24"/>
        </w:rPr>
        <w:t>Yönetmeliğin 99. maddesi doğrultusunda</w:t>
      </w:r>
      <w:r w:rsidR="00316145" w:rsidDel="00BD4205">
        <w:rPr>
          <w:rFonts w:ascii="Times New Roman" w:hAnsi="Times New Roman" w:cs="Times New Roman"/>
          <w:sz w:val="24"/>
          <w:szCs w:val="24"/>
        </w:rPr>
        <w:t>,</w:t>
      </w:r>
      <w:r w:rsidRPr="003D3442" w:rsidDel="00BD4205">
        <w:rPr>
          <w:rFonts w:ascii="Times New Roman" w:hAnsi="Times New Roman" w:cs="Times New Roman"/>
          <w:sz w:val="24"/>
          <w:szCs w:val="24"/>
        </w:rPr>
        <w:t xml:space="preserve"> </w:t>
      </w:r>
      <w:r w:rsidR="003B71EC" w:rsidDel="00BD4205">
        <w:rPr>
          <w:rFonts w:ascii="Times New Roman" w:hAnsi="Times New Roman" w:cs="Times New Roman"/>
          <w:sz w:val="24"/>
          <w:szCs w:val="24"/>
        </w:rPr>
        <w:t xml:space="preserve">özel politika ve uygulama gerektiren </w:t>
      </w:r>
      <w:r w:rsidR="00D112B4">
        <w:rPr>
          <w:rFonts w:ascii="Times New Roman" w:hAnsi="Times New Roman" w:cs="Times New Roman"/>
          <w:sz w:val="24"/>
          <w:szCs w:val="24"/>
        </w:rPr>
        <w:t>kültürel miras niteliğindeki geleneksel</w:t>
      </w:r>
      <w:r w:rsidR="00316145" w:rsidRPr="006B3CC8" w:rsidDel="00BD4205">
        <w:rPr>
          <w:rFonts w:ascii="Times New Roman" w:hAnsi="Times New Roman" w:cs="Times New Roman"/>
          <w:sz w:val="24"/>
          <w:szCs w:val="24"/>
        </w:rPr>
        <w:t xml:space="preserve"> meslekler ve bu meslekleri icra eden zanaatkârların aktif işgücü hizmetleri kapsamındaki mesleki eğitim kursları, işbaşı eğitim program</w:t>
      </w:r>
      <w:r w:rsidR="00DC76DD" w:rsidRPr="006B3CC8" w:rsidDel="00BD4205">
        <w:rPr>
          <w:rFonts w:ascii="Times New Roman" w:hAnsi="Times New Roman" w:cs="Times New Roman"/>
          <w:sz w:val="24"/>
          <w:szCs w:val="24"/>
        </w:rPr>
        <w:t>ı ve girişimcilik eğitimleri yolu ile</w:t>
      </w:r>
      <w:r w:rsidR="00316145" w:rsidRPr="006B3CC8" w:rsidDel="00BD4205">
        <w:rPr>
          <w:rFonts w:ascii="Times New Roman" w:hAnsi="Times New Roman" w:cs="Times New Roman"/>
          <w:sz w:val="24"/>
          <w:szCs w:val="24"/>
        </w:rPr>
        <w:t xml:space="preserve"> desteklenerek mesleklerin gelecek kuşaklara aktarılmasına </w:t>
      </w:r>
      <w:r w:rsidR="00DC76DD" w:rsidRPr="006B3CC8" w:rsidDel="00BD4205">
        <w:rPr>
          <w:rFonts w:ascii="Times New Roman" w:hAnsi="Times New Roman" w:cs="Times New Roman"/>
          <w:sz w:val="24"/>
          <w:szCs w:val="24"/>
        </w:rPr>
        <w:t xml:space="preserve">ve ustaların aradığı işgücünün temin edilmesine </w:t>
      </w:r>
      <w:r w:rsidR="00316145" w:rsidRPr="006B3CC8" w:rsidDel="00BD4205">
        <w:rPr>
          <w:rFonts w:ascii="Times New Roman" w:hAnsi="Times New Roman" w:cs="Times New Roman"/>
          <w:sz w:val="24"/>
          <w:szCs w:val="24"/>
        </w:rPr>
        <w:t>katkı sunmaktır.</w:t>
      </w:r>
    </w:p>
    <w:p w:rsidR="00316145" w:rsidRDefault="00DC76DD" w:rsidP="00500D6F">
      <w:pPr>
        <w:spacing w:before="120" w:after="120" w:line="300" w:lineRule="atLeast"/>
        <w:ind w:firstLine="708"/>
        <w:jc w:val="both"/>
        <w:rPr>
          <w:rFonts w:ascii="Times New Roman" w:hAnsi="Times New Roman" w:cs="Times New Roman"/>
          <w:sz w:val="24"/>
          <w:szCs w:val="24"/>
        </w:rPr>
      </w:pPr>
      <w:r>
        <w:rPr>
          <w:rFonts w:ascii="Times New Roman" w:hAnsi="Times New Roman" w:cs="Times New Roman"/>
          <w:sz w:val="24"/>
          <w:szCs w:val="24"/>
        </w:rPr>
        <w:t>Bu genelge ile usul ve esasları ortaya konulan kurs ve programların uygulanması aşamasında hüküm olmayan durumlarda yukarıda ifade edilen Yönetmelik ve Genelge hükümleri dikkate alınacaktır.</w:t>
      </w:r>
    </w:p>
    <w:p w:rsidR="003D3442" w:rsidRPr="003D3442" w:rsidRDefault="003D3442" w:rsidP="00500D6F">
      <w:pPr>
        <w:spacing w:before="120" w:after="120" w:line="300" w:lineRule="atLeast"/>
        <w:ind w:firstLine="737"/>
        <w:jc w:val="both"/>
        <w:rPr>
          <w:rFonts w:ascii="Times New Roman" w:hAnsi="Times New Roman" w:cs="Times New Roman"/>
          <w:b/>
          <w:sz w:val="24"/>
          <w:szCs w:val="24"/>
        </w:rPr>
      </w:pPr>
    </w:p>
    <w:p w:rsidR="00154C0C" w:rsidRPr="003D3442" w:rsidRDefault="00154C0C" w:rsidP="00500D6F">
      <w:pPr>
        <w:spacing w:before="120" w:after="120" w:line="300" w:lineRule="atLeast"/>
        <w:ind w:firstLine="737"/>
        <w:jc w:val="both"/>
        <w:rPr>
          <w:rFonts w:ascii="Times New Roman" w:hAnsi="Times New Roman" w:cs="Times New Roman"/>
          <w:b/>
          <w:sz w:val="24"/>
          <w:szCs w:val="24"/>
        </w:rPr>
      </w:pPr>
      <w:r w:rsidRPr="003D3442">
        <w:rPr>
          <w:rFonts w:ascii="Times New Roman" w:hAnsi="Times New Roman" w:cs="Times New Roman"/>
          <w:b/>
          <w:sz w:val="24"/>
          <w:szCs w:val="24"/>
        </w:rPr>
        <w:t>1- Hukuki Dayanaklar</w:t>
      </w:r>
    </w:p>
    <w:p w:rsidR="00154C0C" w:rsidRDefault="00154C0C" w:rsidP="00500D6F">
      <w:pPr>
        <w:spacing w:before="120" w:after="120" w:line="300" w:lineRule="atLeast"/>
        <w:ind w:firstLine="737"/>
        <w:jc w:val="both"/>
        <w:rPr>
          <w:rFonts w:ascii="Times New Roman" w:hAnsi="Times New Roman" w:cs="Times New Roman"/>
          <w:sz w:val="24"/>
          <w:szCs w:val="24"/>
        </w:rPr>
      </w:pPr>
      <w:r w:rsidRPr="003D3442">
        <w:rPr>
          <w:rFonts w:ascii="Times New Roman" w:eastAsia="Batang" w:hAnsi="Times New Roman" w:cs="Times New Roman"/>
          <w:snapToGrid w:val="0"/>
          <w:sz w:val="24"/>
          <w:szCs w:val="24"/>
        </w:rPr>
        <w:t xml:space="preserve">25/6/2003 tarih ve 4904 sayılı Türkiye İş Kurumu Kanununun 9. maddesinin birinci fıkrasının (b) bendinin (2) alt bendine göre, Aktif İşgücü Hizmetleri Dairesi Başkanlığının görevleri arasında </w:t>
      </w:r>
      <w:r w:rsidRPr="003D3442">
        <w:rPr>
          <w:rFonts w:ascii="Times New Roman" w:eastAsia="Batang" w:hAnsi="Times New Roman" w:cs="Times New Roman"/>
          <w:i/>
          <w:snapToGrid w:val="0"/>
          <w:sz w:val="24"/>
          <w:szCs w:val="24"/>
        </w:rPr>
        <w:t>“</w:t>
      </w:r>
      <w:r w:rsidRPr="003D3442">
        <w:rPr>
          <w:rFonts w:ascii="Times New Roman" w:hAnsi="Times New Roman" w:cs="Times New Roman"/>
          <w:i/>
          <w:sz w:val="24"/>
          <w:szCs w:val="24"/>
        </w:rPr>
        <w:t>İstihdamda özel politika gerektiren grupların istihdamını kolaylaştırıcı mesleki eğitim ve mesleki rehabilitasyon</w:t>
      </w:r>
      <w:r w:rsidRPr="003D3442">
        <w:rPr>
          <w:rFonts w:ascii="Times New Roman" w:eastAsia="Batang" w:hAnsi="Times New Roman" w:cs="Times New Roman"/>
          <w:i/>
          <w:snapToGrid w:val="0"/>
          <w:sz w:val="24"/>
          <w:szCs w:val="24"/>
        </w:rPr>
        <w:t xml:space="preserve"> </w:t>
      </w:r>
      <w:r w:rsidRPr="003D3442">
        <w:rPr>
          <w:rFonts w:ascii="Times New Roman" w:hAnsi="Times New Roman" w:cs="Times New Roman"/>
          <w:i/>
          <w:sz w:val="24"/>
          <w:szCs w:val="24"/>
        </w:rPr>
        <w:t xml:space="preserve">hizmetleri vermek veya verdirmek, diğer işgücü yetiştirme ve uyum programlarını uygulamak.” </w:t>
      </w:r>
      <w:r w:rsidRPr="003D3442">
        <w:rPr>
          <w:rFonts w:ascii="Times New Roman" w:hAnsi="Times New Roman" w:cs="Times New Roman"/>
          <w:sz w:val="24"/>
          <w:szCs w:val="24"/>
        </w:rPr>
        <w:t>bulunmaktadır.</w:t>
      </w:r>
    </w:p>
    <w:p w:rsidR="00154C0C" w:rsidRPr="003D3442" w:rsidRDefault="00154C0C" w:rsidP="00500D6F">
      <w:pPr>
        <w:spacing w:before="120" w:after="120" w:line="300" w:lineRule="atLeast"/>
        <w:ind w:firstLine="737"/>
        <w:jc w:val="both"/>
        <w:rPr>
          <w:rFonts w:ascii="Times New Roman" w:hAnsi="Times New Roman" w:cs="Times New Roman"/>
          <w:sz w:val="24"/>
          <w:szCs w:val="24"/>
        </w:rPr>
      </w:pPr>
      <w:r w:rsidRPr="003D3442">
        <w:rPr>
          <w:rFonts w:ascii="Times New Roman" w:eastAsia="Times New Roman" w:hAnsi="Times New Roman" w:cs="Times New Roman"/>
          <w:sz w:val="24"/>
          <w:szCs w:val="24"/>
          <w:lang w:eastAsia="tr-TR"/>
        </w:rPr>
        <w:t xml:space="preserve">Yönetmeliğin </w:t>
      </w:r>
      <w:r w:rsidRPr="003B71EC">
        <w:rPr>
          <w:rFonts w:ascii="Times New Roman" w:eastAsia="Times New Roman" w:hAnsi="Times New Roman" w:cs="Times New Roman"/>
          <w:i/>
          <w:sz w:val="24"/>
          <w:szCs w:val="24"/>
          <w:lang w:eastAsia="tr-TR"/>
        </w:rPr>
        <w:t>“</w:t>
      </w:r>
      <w:r w:rsidRPr="003B71EC">
        <w:rPr>
          <w:rFonts w:ascii="Times New Roman" w:hAnsi="Times New Roman" w:cs="Times New Roman"/>
          <w:bCs/>
          <w:i/>
          <w:sz w:val="24"/>
          <w:szCs w:val="24"/>
        </w:rPr>
        <w:t>Özel politikaların ve uygulamaların geliştirilmesi”</w:t>
      </w:r>
      <w:r w:rsidRPr="003D3442">
        <w:rPr>
          <w:rFonts w:ascii="Times New Roman" w:hAnsi="Times New Roman" w:cs="Times New Roman"/>
          <w:bCs/>
          <w:sz w:val="24"/>
          <w:szCs w:val="24"/>
        </w:rPr>
        <w:t xml:space="preserve"> başlıklı 99. maddesine göre,</w:t>
      </w:r>
      <w:r w:rsidRPr="003D3442">
        <w:rPr>
          <w:rFonts w:ascii="Times New Roman" w:hAnsi="Times New Roman" w:cs="Times New Roman"/>
          <w:b/>
          <w:bCs/>
          <w:sz w:val="24"/>
          <w:szCs w:val="24"/>
        </w:rPr>
        <w:t xml:space="preserve"> </w:t>
      </w:r>
      <w:r w:rsidRPr="003D3442">
        <w:rPr>
          <w:rFonts w:ascii="Times New Roman" w:hAnsi="Times New Roman" w:cs="Times New Roman"/>
          <w:i/>
          <w:sz w:val="24"/>
          <w:szCs w:val="24"/>
        </w:rPr>
        <w:t>“Genel Müdürlükçe bu Yönetmeliğin amacına uygun olarak özel politika ve uygulamalar geliştirilerek bu kapsamda kurs, program, uygulama, proje ve protokol tasarlanabilir ve uygulanabilir.”</w:t>
      </w:r>
      <w:r w:rsidR="00101086" w:rsidRPr="003D3442">
        <w:rPr>
          <w:rFonts w:ascii="Times New Roman" w:hAnsi="Times New Roman" w:cs="Times New Roman"/>
          <w:sz w:val="24"/>
          <w:szCs w:val="24"/>
        </w:rPr>
        <w:t xml:space="preserve"> denilmektedir.</w:t>
      </w:r>
    </w:p>
    <w:p w:rsidR="00154C0C" w:rsidRPr="003D3442" w:rsidRDefault="00154C0C" w:rsidP="00500D6F">
      <w:pPr>
        <w:spacing w:before="120" w:after="120" w:line="300" w:lineRule="atLeast"/>
        <w:ind w:firstLine="708"/>
        <w:jc w:val="both"/>
        <w:rPr>
          <w:rFonts w:ascii="Times New Roman" w:hAnsi="Times New Roman" w:cs="Times New Roman"/>
          <w:i/>
          <w:sz w:val="24"/>
          <w:szCs w:val="24"/>
          <w:lang w:eastAsia="tr-TR"/>
        </w:rPr>
      </w:pPr>
      <w:r w:rsidRPr="003D3442">
        <w:rPr>
          <w:rFonts w:ascii="Times New Roman" w:hAnsi="Times New Roman" w:cs="Times New Roman"/>
          <w:sz w:val="24"/>
          <w:szCs w:val="24"/>
        </w:rPr>
        <w:t xml:space="preserve">Ayrıca 1/4/2013 tarih ve 2013/1 sayılı Aktif İşgücü Hizmetleri Genelgesi’nin “E-Ortak Hükümler” bölümünün </w:t>
      </w:r>
      <w:r w:rsidRPr="003B71EC">
        <w:rPr>
          <w:rFonts w:ascii="Times New Roman" w:hAnsi="Times New Roman" w:cs="Times New Roman"/>
          <w:i/>
          <w:sz w:val="24"/>
          <w:szCs w:val="24"/>
        </w:rPr>
        <w:t>“</w:t>
      </w:r>
      <w:r w:rsidRPr="003B71EC">
        <w:rPr>
          <w:rFonts w:ascii="Times New Roman" w:hAnsi="Times New Roman" w:cs="Times New Roman"/>
          <w:i/>
          <w:sz w:val="24"/>
          <w:szCs w:val="24"/>
          <w:lang w:eastAsia="tr-TR"/>
        </w:rPr>
        <w:t>6. Özel politika ve u</w:t>
      </w:r>
      <w:r w:rsidR="000A0C19" w:rsidRPr="003B71EC">
        <w:rPr>
          <w:rFonts w:ascii="Times New Roman" w:hAnsi="Times New Roman" w:cs="Times New Roman"/>
          <w:i/>
          <w:sz w:val="24"/>
          <w:szCs w:val="24"/>
          <w:lang w:eastAsia="tr-TR"/>
        </w:rPr>
        <w:t>ygulamalar”</w:t>
      </w:r>
      <w:r w:rsidR="000A0C19" w:rsidRPr="003D3442">
        <w:rPr>
          <w:rFonts w:ascii="Times New Roman" w:hAnsi="Times New Roman" w:cs="Times New Roman"/>
          <w:sz w:val="24"/>
          <w:szCs w:val="24"/>
          <w:lang w:eastAsia="tr-TR"/>
        </w:rPr>
        <w:t xml:space="preserve"> başlıklı maddesinde</w:t>
      </w:r>
      <w:r w:rsidRPr="003D3442">
        <w:rPr>
          <w:rFonts w:ascii="Times New Roman" w:hAnsi="Times New Roman" w:cs="Times New Roman"/>
          <w:sz w:val="24"/>
          <w:szCs w:val="24"/>
          <w:lang w:eastAsia="tr-TR"/>
        </w:rPr>
        <w:t xml:space="preserve"> </w:t>
      </w:r>
      <w:r w:rsidRPr="003D3442">
        <w:rPr>
          <w:rFonts w:ascii="Times New Roman" w:hAnsi="Times New Roman" w:cs="Times New Roman"/>
          <w:b/>
          <w:i/>
          <w:sz w:val="24"/>
          <w:szCs w:val="24"/>
          <w:lang w:eastAsia="tr-TR"/>
        </w:rPr>
        <w:t>“</w:t>
      </w:r>
      <w:r w:rsidRPr="003D3442">
        <w:rPr>
          <w:rFonts w:ascii="Times New Roman" w:hAnsi="Times New Roman" w:cs="Times New Roman"/>
          <w:i/>
          <w:sz w:val="24"/>
          <w:szCs w:val="24"/>
          <w:lang w:eastAsia="tr-TR"/>
        </w:rPr>
        <w:t xml:space="preserve">Yönetmeliğin </w:t>
      </w:r>
      <w:r w:rsidRPr="003D3442">
        <w:rPr>
          <w:rFonts w:ascii="Times New Roman" w:hAnsi="Times New Roman" w:cs="Times New Roman"/>
          <w:i/>
          <w:sz w:val="24"/>
          <w:szCs w:val="24"/>
          <w:lang w:eastAsia="tr-TR"/>
        </w:rPr>
        <w:lastRenderedPageBreak/>
        <w:t>99.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tasarlanması, uygulanması ve bu politikalardan yararlanacakların belirlenmesi mümkün olabilecektir.</w:t>
      </w:r>
      <w:r w:rsidR="000A0C19" w:rsidRPr="003D3442">
        <w:rPr>
          <w:rFonts w:ascii="Times New Roman" w:hAnsi="Times New Roman" w:cs="Times New Roman"/>
          <w:i/>
          <w:sz w:val="24"/>
          <w:szCs w:val="24"/>
          <w:lang w:eastAsia="tr-TR"/>
        </w:rPr>
        <w:t xml:space="preserve">” </w:t>
      </w:r>
      <w:r w:rsidR="000A0C19" w:rsidRPr="003D3442">
        <w:rPr>
          <w:rFonts w:ascii="Times New Roman" w:hAnsi="Times New Roman" w:cs="Times New Roman"/>
          <w:sz w:val="24"/>
          <w:szCs w:val="24"/>
          <w:lang w:eastAsia="tr-TR"/>
        </w:rPr>
        <w:t>denilmiştir.</w:t>
      </w:r>
    </w:p>
    <w:p w:rsidR="00A13BB1" w:rsidRPr="003D3442" w:rsidRDefault="00A13BB1" w:rsidP="00A13BB1">
      <w:pPr>
        <w:spacing w:before="120" w:after="120" w:line="300" w:lineRule="atLeast"/>
        <w:ind w:firstLine="737"/>
        <w:jc w:val="both"/>
        <w:rPr>
          <w:rFonts w:ascii="Times New Roman" w:hAnsi="Times New Roman" w:cs="Times New Roman"/>
          <w:b/>
          <w:sz w:val="24"/>
          <w:szCs w:val="24"/>
        </w:rPr>
      </w:pPr>
      <w:r>
        <w:rPr>
          <w:rFonts w:ascii="Times New Roman" w:hAnsi="Times New Roman" w:cs="Times New Roman"/>
          <w:sz w:val="24"/>
          <w:szCs w:val="24"/>
        </w:rPr>
        <w:t>Bu Genelge kapsamında düzenlenecek mesleki eğitim kursları, işbaşı eğitim programları ve girişimcilik eğitim programlarının giderleri, 25/8/1999 tarih ve 4447 sayılı İşsizlik Sigortası Kanunu’nun 48/7. ve 53. maddelerinde bu faaliyetler için Kuruma tahsis ettiği bütçeden karşılanacaktır.</w:t>
      </w:r>
    </w:p>
    <w:p w:rsidR="003B71EC" w:rsidRDefault="003B71EC" w:rsidP="00500D6F">
      <w:pPr>
        <w:spacing w:before="120" w:after="120" w:line="300" w:lineRule="atLeast"/>
        <w:ind w:firstLine="708"/>
        <w:jc w:val="both"/>
        <w:rPr>
          <w:rFonts w:ascii="Times New Roman" w:hAnsi="Times New Roman" w:cs="Times New Roman"/>
          <w:b/>
          <w:sz w:val="24"/>
          <w:szCs w:val="24"/>
        </w:rPr>
      </w:pPr>
    </w:p>
    <w:p w:rsidR="003B71EC" w:rsidRDefault="00401FC9" w:rsidP="003B71EC">
      <w:pPr>
        <w:spacing w:before="120" w:after="120" w:line="300" w:lineRule="atLeast"/>
        <w:ind w:firstLine="708"/>
        <w:jc w:val="both"/>
        <w:rPr>
          <w:rFonts w:ascii="Times New Roman" w:hAnsi="Times New Roman" w:cs="Times New Roman"/>
          <w:b/>
          <w:sz w:val="24"/>
          <w:szCs w:val="24"/>
        </w:rPr>
      </w:pPr>
      <w:r w:rsidRPr="003D3442">
        <w:rPr>
          <w:rFonts w:ascii="Times New Roman" w:hAnsi="Times New Roman" w:cs="Times New Roman"/>
          <w:b/>
          <w:sz w:val="24"/>
          <w:szCs w:val="24"/>
        </w:rPr>
        <w:t>2- Kapsam</w:t>
      </w:r>
    </w:p>
    <w:p w:rsidR="003B71EC" w:rsidRPr="00910EF7" w:rsidRDefault="003B71EC" w:rsidP="003B71EC">
      <w:pPr>
        <w:spacing w:before="120" w:after="120" w:line="300" w:lineRule="atLeast"/>
        <w:ind w:firstLine="708"/>
        <w:jc w:val="both"/>
        <w:rPr>
          <w:rFonts w:ascii="Times New Roman" w:hAnsi="Times New Roman" w:cs="Times New Roman"/>
          <w:b/>
          <w:sz w:val="24"/>
          <w:szCs w:val="24"/>
        </w:rPr>
      </w:pPr>
      <w:r w:rsidRPr="00910EF7">
        <w:rPr>
          <w:rFonts w:ascii="Times New Roman" w:hAnsi="Times New Roman" w:cs="Times New Roman"/>
          <w:sz w:val="24"/>
          <w:szCs w:val="24"/>
        </w:rPr>
        <w:t>Geleneksel meslekler, gelişen teknoloji ve üretim süreçleri dışında kalan çoğunlukla el emeğinin yoğun şekilde kullanılarak üretim yapılan, üretildiği yöreni</w:t>
      </w:r>
      <w:r w:rsidR="00883080">
        <w:rPr>
          <w:rFonts w:ascii="Times New Roman" w:hAnsi="Times New Roman" w:cs="Times New Roman"/>
          <w:sz w:val="24"/>
          <w:szCs w:val="24"/>
        </w:rPr>
        <w:t>n</w:t>
      </w:r>
      <w:r w:rsidRPr="00910EF7">
        <w:rPr>
          <w:rFonts w:ascii="Times New Roman" w:hAnsi="Times New Roman" w:cs="Times New Roman"/>
          <w:sz w:val="24"/>
          <w:szCs w:val="24"/>
        </w:rPr>
        <w:t xml:space="preserve"> kültür mirasları arasında yer alan ve günümüzde yeteri kadar usta bulunamadığı için gelecek kuşaklara aktarılmasında sorun yaşanan meslekler olarak tanımlanabilir. Her bir il veya ilçeye özgü adlarla icra edilen bu mesleklerden bazıları</w:t>
      </w:r>
      <w:r w:rsidR="00443CFA">
        <w:rPr>
          <w:rFonts w:ascii="Times New Roman" w:hAnsi="Times New Roman" w:cs="Times New Roman"/>
          <w:sz w:val="24"/>
          <w:szCs w:val="24"/>
        </w:rPr>
        <w:t xml:space="preserve"> </w:t>
      </w:r>
      <w:r w:rsidR="00BD4205">
        <w:rPr>
          <w:rFonts w:ascii="Times New Roman" w:hAnsi="Times New Roman" w:cs="Times New Roman"/>
          <w:sz w:val="24"/>
          <w:szCs w:val="24"/>
        </w:rPr>
        <w:t>şunlardır</w:t>
      </w:r>
      <w:r w:rsidR="00910EF7" w:rsidRPr="00910EF7">
        <w:rPr>
          <w:rFonts w:ascii="Times New Roman" w:hAnsi="Times New Roman" w:cs="Times New Roman"/>
          <w:sz w:val="24"/>
          <w:szCs w:val="24"/>
        </w:rPr>
        <w:t>:</w:t>
      </w:r>
      <w:r w:rsidRPr="00910EF7">
        <w:rPr>
          <w:rFonts w:ascii="Times New Roman" w:hAnsi="Times New Roman" w:cs="Times New Roman"/>
          <w:sz w:val="24"/>
          <w:szCs w:val="24"/>
        </w:rPr>
        <w:t xml:space="preserve"> </w:t>
      </w:r>
      <w:r w:rsidRPr="00910EF7">
        <w:rPr>
          <w:rFonts w:ascii="Times New Roman" w:hAnsi="Times New Roman" w:cs="Times New Roman"/>
          <w:color w:val="141414"/>
          <w:sz w:val="24"/>
          <w:szCs w:val="24"/>
        </w:rPr>
        <w:t>Halıcılık, Kilimcilik, Kumaş Dokumacılığı, Çinicilik, Seramik - Çömlek Yapımcılığı, İşlemecilik, Oya Yapımcılığı</w:t>
      </w:r>
      <w:r w:rsidR="00532B1B" w:rsidRPr="00910EF7">
        <w:rPr>
          <w:rFonts w:ascii="Times New Roman" w:hAnsi="Times New Roman" w:cs="Times New Roman"/>
          <w:color w:val="141414"/>
          <w:sz w:val="24"/>
          <w:szCs w:val="24"/>
        </w:rPr>
        <w:t>, Deri İşçiliği, Müzik Aletleri</w:t>
      </w:r>
      <w:r w:rsidRPr="00910EF7">
        <w:rPr>
          <w:rFonts w:ascii="Times New Roman" w:hAnsi="Times New Roman" w:cs="Times New Roman"/>
          <w:color w:val="141414"/>
          <w:sz w:val="24"/>
          <w:szCs w:val="24"/>
        </w:rPr>
        <w:t xml:space="preserve"> Yapımcılığı, Taş İşçiliği, Bakırcılık, Sepetçilik, Örmecilik, Ahşap ve Ağaç İşçiliği, Mücevher</w:t>
      </w:r>
      <w:r w:rsidR="00532B1B" w:rsidRPr="00910EF7">
        <w:rPr>
          <w:rFonts w:ascii="Times New Roman" w:hAnsi="Times New Roman" w:cs="Times New Roman"/>
          <w:color w:val="141414"/>
          <w:sz w:val="24"/>
          <w:szCs w:val="24"/>
        </w:rPr>
        <w:t xml:space="preserve"> İşlemeciliği</w:t>
      </w:r>
      <w:r w:rsidRPr="00910EF7">
        <w:rPr>
          <w:rFonts w:ascii="Times New Roman" w:hAnsi="Times New Roman" w:cs="Times New Roman"/>
          <w:color w:val="141414"/>
          <w:sz w:val="24"/>
          <w:szCs w:val="24"/>
        </w:rPr>
        <w:t>, Cam İşlemeciliği, Metal İşlemeciliği</w:t>
      </w:r>
      <w:r w:rsidR="00910EF7" w:rsidRPr="00910EF7">
        <w:rPr>
          <w:rFonts w:ascii="Times New Roman" w:hAnsi="Times New Roman" w:cs="Times New Roman"/>
          <w:color w:val="141414"/>
          <w:sz w:val="24"/>
          <w:szCs w:val="24"/>
        </w:rPr>
        <w:t>.</w:t>
      </w:r>
    </w:p>
    <w:p w:rsidR="00500D6F" w:rsidRPr="003D3442" w:rsidRDefault="00401FC9" w:rsidP="003B71EC">
      <w:pPr>
        <w:spacing w:before="120" w:after="120" w:line="300" w:lineRule="atLeast"/>
        <w:ind w:firstLine="708"/>
        <w:jc w:val="both"/>
        <w:rPr>
          <w:rFonts w:ascii="Times New Roman" w:hAnsi="Times New Roman" w:cs="Times New Roman"/>
          <w:sz w:val="24"/>
          <w:szCs w:val="24"/>
        </w:rPr>
      </w:pPr>
      <w:r w:rsidRPr="003D3442">
        <w:rPr>
          <w:rFonts w:ascii="Times New Roman" w:hAnsi="Times New Roman" w:cs="Times New Roman"/>
          <w:sz w:val="24"/>
          <w:szCs w:val="24"/>
        </w:rPr>
        <w:t xml:space="preserve">Bu genelge, Kurum tarafından </w:t>
      </w:r>
      <w:r w:rsidR="003B71EC">
        <w:rPr>
          <w:rFonts w:ascii="Times New Roman" w:hAnsi="Times New Roman" w:cs="Times New Roman"/>
          <w:sz w:val="24"/>
          <w:szCs w:val="24"/>
        </w:rPr>
        <w:t>geleneksel</w:t>
      </w:r>
      <w:r w:rsidRPr="003D3442">
        <w:rPr>
          <w:rFonts w:ascii="Times New Roman" w:hAnsi="Times New Roman" w:cs="Times New Roman"/>
          <w:sz w:val="24"/>
          <w:szCs w:val="24"/>
        </w:rPr>
        <w:t xml:space="preserve"> mesleklerde düzenlenecek olan </w:t>
      </w:r>
      <w:r w:rsidR="008374F3" w:rsidRPr="003D3442">
        <w:rPr>
          <w:rFonts w:ascii="Times New Roman" w:hAnsi="Times New Roman" w:cs="Times New Roman"/>
          <w:sz w:val="24"/>
          <w:szCs w:val="24"/>
        </w:rPr>
        <w:t xml:space="preserve">mesleki eğitim kursları ile bu mesleklerin icra edildiği işyerlerinde yürütülecek </w:t>
      </w:r>
      <w:r w:rsidRPr="003D3442">
        <w:rPr>
          <w:rFonts w:ascii="Times New Roman" w:hAnsi="Times New Roman" w:cs="Times New Roman"/>
          <w:sz w:val="24"/>
          <w:szCs w:val="24"/>
        </w:rPr>
        <w:t xml:space="preserve">işbaşı eğitim programları </w:t>
      </w:r>
      <w:r w:rsidR="008374F3" w:rsidRPr="003D3442">
        <w:rPr>
          <w:rFonts w:ascii="Times New Roman" w:hAnsi="Times New Roman" w:cs="Times New Roman"/>
          <w:sz w:val="24"/>
          <w:szCs w:val="24"/>
        </w:rPr>
        <w:t>ve bu kurs ve programlardan faydalanıp meslekleri icra etmek üzere işyeri kurmak isteyenlere yönelik düzenlenecek</w:t>
      </w:r>
      <w:r w:rsidRPr="003D3442">
        <w:rPr>
          <w:rFonts w:ascii="Times New Roman" w:hAnsi="Times New Roman" w:cs="Times New Roman"/>
          <w:sz w:val="24"/>
          <w:szCs w:val="24"/>
        </w:rPr>
        <w:t xml:space="preserve"> giri</w:t>
      </w:r>
      <w:r w:rsidR="008374F3" w:rsidRPr="003D3442">
        <w:rPr>
          <w:rFonts w:ascii="Times New Roman" w:hAnsi="Times New Roman" w:cs="Times New Roman"/>
          <w:sz w:val="24"/>
          <w:szCs w:val="24"/>
        </w:rPr>
        <w:t>şimcilik eğitim programlarına ilişkin</w:t>
      </w:r>
      <w:r w:rsidRPr="003D3442">
        <w:rPr>
          <w:rFonts w:ascii="Times New Roman" w:hAnsi="Times New Roman" w:cs="Times New Roman"/>
          <w:sz w:val="24"/>
          <w:szCs w:val="24"/>
        </w:rPr>
        <w:t xml:space="preserve"> usul ve esasları </w:t>
      </w:r>
      <w:r w:rsidR="00BD4205">
        <w:rPr>
          <w:rFonts w:ascii="Times New Roman" w:hAnsi="Times New Roman" w:cs="Times New Roman"/>
          <w:sz w:val="24"/>
          <w:szCs w:val="24"/>
        </w:rPr>
        <w:t>kapsamaktadır</w:t>
      </w:r>
      <w:r w:rsidRPr="003D3442">
        <w:rPr>
          <w:rFonts w:ascii="Times New Roman" w:hAnsi="Times New Roman" w:cs="Times New Roman"/>
          <w:sz w:val="24"/>
          <w:szCs w:val="24"/>
        </w:rPr>
        <w:t>.</w:t>
      </w:r>
    </w:p>
    <w:p w:rsidR="003B71EC" w:rsidRDefault="003B71EC" w:rsidP="00500D6F">
      <w:pPr>
        <w:spacing w:before="120" w:after="120" w:line="300" w:lineRule="atLeast"/>
        <w:ind w:firstLine="708"/>
        <w:jc w:val="both"/>
        <w:rPr>
          <w:rFonts w:ascii="Times New Roman" w:hAnsi="Times New Roman" w:cs="Times New Roman"/>
          <w:b/>
          <w:sz w:val="24"/>
          <w:szCs w:val="24"/>
        </w:rPr>
      </w:pPr>
    </w:p>
    <w:p w:rsidR="00401FC9" w:rsidRPr="003D3442" w:rsidRDefault="00AA528C" w:rsidP="00500D6F">
      <w:pPr>
        <w:spacing w:before="120" w:after="120" w:line="300" w:lineRule="atLeast"/>
        <w:ind w:firstLine="708"/>
        <w:jc w:val="both"/>
        <w:rPr>
          <w:rFonts w:ascii="Times New Roman" w:hAnsi="Times New Roman" w:cs="Times New Roman"/>
          <w:b/>
          <w:sz w:val="24"/>
          <w:szCs w:val="24"/>
        </w:rPr>
      </w:pPr>
      <w:r w:rsidRPr="003D3442">
        <w:rPr>
          <w:rFonts w:ascii="Times New Roman" w:hAnsi="Times New Roman" w:cs="Times New Roman"/>
          <w:b/>
          <w:sz w:val="24"/>
          <w:szCs w:val="24"/>
        </w:rPr>
        <w:t xml:space="preserve">3- </w:t>
      </w:r>
      <w:r w:rsidR="002168AA" w:rsidRPr="003D3442">
        <w:rPr>
          <w:rFonts w:ascii="Times New Roman" w:hAnsi="Times New Roman" w:cs="Times New Roman"/>
          <w:b/>
          <w:sz w:val="24"/>
          <w:szCs w:val="24"/>
        </w:rPr>
        <w:t xml:space="preserve">Mesleklerin </w:t>
      </w:r>
      <w:r w:rsidR="00910EF7">
        <w:rPr>
          <w:rFonts w:ascii="Times New Roman" w:hAnsi="Times New Roman" w:cs="Times New Roman"/>
          <w:b/>
          <w:sz w:val="24"/>
          <w:szCs w:val="24"/>
        </w:rPr>
        <w:t xml:space="preserve">ve Ustaların </w:t>
      </w:r>
      <w:r w:rsidR="002168AA" w:rsidRPr="003D3442">
        <w:rPr>
          <w:rFonts w:ascii="Times New Roman" w:hAnsi="Times New Roman" w:cs="Times New Roman"/>
          <w:b/>
          <w:sz w:val="24"/>
          <w:szCs w:val="24"/>
        </w:rPr>
        <w:t>Tespit Edilmesine İlişkin Çalışmalar</w:t>
      </w:r>
      <w:r w:rsidRPr="003D3442">
        <w:rPr>
          <w:rFonts w:ascii="Times New Roman" w:hAnsi="Times New Roman" w:cs="Times New Roman"/>
          <w:b/>
          <w:sz w:val="24"/>
          <w:szCs w:val="24"/>
        </w:rPr>
        <w:t xml:space="preserve"> </w:t>
      </w:r>
    </w:p>
    <w:p w:rsidR="008374F3" w:rsidRDefault="00BD4205" w:rsidP="00500D6F">
      <w:pPr>
        <w:pStyle w:val="ListParagraph"/>
        <w:numPr>
          <w:ilvl w:val="0"/>
          <w:numId w:val="5"/>
        </w:numPr>
        <w:spacing w:before="120" w:after="120" w:line="300" w:lineRule="atLeast"/>
        <w:ind w:left="993" w:hanging="284"/>
        <w:jc w:val="both"/>
        <w:rPr>
          <w:rFonts w:ascii="Times New Roman" w:hAnsi="Times New Roman" w:cs="Times New Roman"/>
          <w:sz w:val="24"/>
          <w:szCs w:val="24"/>
        </w:rPr>
      </w:pPr>
      <w:r>
        <w:rPr>
          <w:rFonts w:ascii="Times New Roman" w:hAnsi="Times New Roman" w:cs="Times New Roman"/>
          <w:sz w:val="24"/>
          <w:szCs w:val="24"/>
        </w:rPr>
        <w:t xml:space="preserve">Çalışma ve İş Kurumu </w:t>
      </w:r>
      <w:r w:rsidR="008374F3" w:rsidRPr="003D3442">
        <w:rPr>
          <w:rFonts w:ascii="Times New Roman" w:hAnsi="Times New Roman" w:cs="Times New Roman"/>
          <w:sz w:val="24"/>
          <w:szCs w:val="24"/>
        </w:rPr>
        <w:t>İl Müdürlükleri</w:t>
      </w:r>
      <w:r w:rsidR="00F70BC7" w:rsidRPr="003D3442">
        <w:rPr>
          <w:rFonts w:ascii="Times New Roman" w:hAnsi="Times New Roman" w:cs="Times New Roman"/>
          <w:sz w:val="24"/>
          <w:szCs w:val="24"/>
        </w:rPr>
        <w:t xml:space="preserve"> </w:t>
      </w:r>
      <w:r w:rsidR="00443CFA">
        <w:rPr>
          <w:rFonts w:ascii="Times New Roman" w:hAnsi="Times New Roman" w:cs="Times New Roman"/>
          <w:sz w:val="24"/>
          <w:szCs w:val="24"/>
        </w:rPr>
        <w:t xml:space="preserve">(İl Müdürlükleri) </w:t>
      </w:r>
      <w:r w:rsidR="00F70BC7" w:rsidRPr="003D3442">
        <w:rPr>
          <w:rFonts w:ascii="Times New Roman" w:hAnsi="Times New Roman" w:cs="Times New Roman"/>
          <w:sz w:val="24"/>
          <w:szCs w:val="24"/>
        </w:rPr>
        <w:t xml:space="preserve">sektör, meslek ve hedef kitle çerçevesinde </w:t>
      </w:r>
      <w:r w:rsidR="00910EF7">
        <w:rPr>
          <w:rFonts w:ascii="Times New Roman" w:hAnsi="Times New Roman" w:cs="Times New Roman"/>
          <w:sz w:val="24"/>
          <w:szCs w:val="24"/>
        </w:rPr>
        <w:t xml:space="preserve">halen uygulanan veya uygulaması sona ermiş geleneksel </w:t>
      </w:r>
      <w:r w:rsidR="00F70BC7" w:rsidRPr="003D3442">
        <w:rPr>
          <w:rFonts w:ascii="Times New Roman" w:hAnsi="Times New Roman" w:cs="Times New Roman"/>
          <w:sz w:val="24"/>
          <w:szCs w:val="24"/>
        </w:rPr>
        <w:t>meslekler</w:t>
      </w:r>
      <w:r w:rsidR="008374F3" w:rsidRPr="003D3442">
        <w:rPr>
          <w:rFonts w:ascii="Times New Roman" w:hAnsi="Times New Roman" w:cs="Times New Roman"/>
          <w:sz w:val="24"/>
          <w:szCs w:val="24"/>
        </w:rPr>
        <w:t xml:space="preserve">in ve bu meslekleri icra eden </w:t>
      </w:r>
      <w:r w:rsidR="00910EF7">
        <w:rPr>
          <w:rFonts w:ascii="Times New Roman" w:hAnsi="Times New Roman" w:cs="Times New Roman"/>
          <w:sz w:val="24"/>
          <w:szCs w:val="24"/>
        </w:rPr>
        <w:t>ustaların</w:t>
      </w:r>
      <w:r w:rsidR="008374F3" w:rsidRPr="003D3442">
        <w:rPr>
          <w:rFonts w:ascii="Times New Roman" w:hAnsi="Times New Roman" w:cs="Times New Roman"/>
          <w:sz w:val="24"/>
          <w:szCs w:val="24"/>
        </w:rPr>
        <w:t xml:space="preserve"> tespit edilmesi için ilgili meslek birlik ve odaları</w:t>
      </w:r>
      <w:r w:rsidR="00910EF7">
        <w:rPr>
          <w:rFonts w:ascii="Times New Roman" w:hAnsi="Times New Roman" w:cs="Times New Roman"/>
          <w:sz w:val="24"/>
          <w:szCs w:val="24"/>
        </w:rPr>
        <w:t xml:space="preserve">, üniversiteler, bu alanda çalışma yapmış kişi ve kurumlar ve </w:t>
      </w:r>
      <w:r w:rsidR="008374F3" w:rsidRPr="003D3442">
        <w:rPr>
          <w:rFonts w:ascii="Times New Roman" w:hAnsi="Times New Roman" w:cs="Times New Roman"/>
          <w:sz w:val="24"/>
          <w:szCs w:val="24"/>
        </w:rPr>
        <w:t xml:space="preserve">diğer kamu ve özel kurum ve kuruluşlarla işbirliği yapacaktır. </w:t>
      </w:r>
      <w:r w:rsidR="00565E7F" w:rsidRPr="003D3442">
        <w:rPr>
          <w:rFonts w:ascii="Times New Roman" w:hAnsi="Times New Roman" w:cs="Times New Roman"/>
          <w:sz w:val="24"/>
          <w:szCs w:val="24"/>
        </w:rPr>
        <w:t xml:space="preserve">Örneğin esnaf ve sanatkârlar odası, belediyeler, il </w:t>
      </w:r>
      <w:r>
        <w:rPr>
          <w:rFonts w:ascii="Times New Roman" w:hAnsi="Times New Roman" w:cs="Times New Roman"/>
          <w:sz w:val="24"/>
          <w:szCs w:val="24"/>
        </w:rPr>
        <w:t xml:space="preserve">kültür ve </w:t>
      </w:r>
      <w:r w:rsidR="00565E7F" w:rsidRPr="003D3442">
        <w:rPr>
          <w:rFonts w:ascii="Times New Roman" w:hAnsi="Times New Roman" w:cs="Times New Roman"/>
          <w:sz w:val="24"/>
          <w:szCs w:val="24"/>
        </w:rPr>
        <w:t xml:space="preserve">turizm müdürlükleri, </w:t>
      </w:r>
      <w:r w:rsidR="00C302D0" w:rsidRPr="003D3442">
        <w:rPr>
          <w:rFonts w:ascii="Times New Roman" w:hAnsi="Times New Roman" w:cs="Times New Roman"/>
          <w:sz w:val="24"/>
          <w:szCs w:val="24"/>
        </w:rPr>
        <w:t xml:space="preserve">halk eğitim merkezi müdürlükleri, </w:t>
      </w:r>
      <w:r w:rsidR="00565E7F" w:rsidRPr="003D3442">
        <w:rPr>
          <w:rFonts w:ascii="Times New Roman" w:hAnsi="Times New Roman" w:cs="Times New Roman"/>
          <w:sz w:val="24"/>
          <w:szCs w:val="24"/>
        </w:rPr>
        <w:t xml:space="preserve">kamu kurum ve kuruluşları ile sivil toplum örgütleriyle </w:t>
      </w:r>
      <w:r w:rsidR="00910EF7">
        <w:rPr>
          <w:rFonts w:ascii="Times New Roman" w:hAnsi="Times New Roman" w:cs="Times New Roman"/>
          <w:sz w:val="24"/>
          <w:szCs w:val="24"/>
        </w:rPr>
        <w:t>bu</w:t>
      </w:r>
      <w:r w:rsidR="00565E7F" w:rsidRPr="003D3442">
        <w:rPr>
          <w:rFonts w:ascii="Times New Roman" w:hAnsi="Times New Roman" w:cs="Times New Roman"/>
          <w:sz w:val="24"/>
          <w:szCs w:val="24"/>
        </w:rPr>
        <w:t xml:space="preserve"> mesleklerin tespitinde ortak çalışma yapılması</w:t>
      </w:r>
      <w:r>
        <w:rPr>
          <w:rFonts w:ascii="Times New Roman" w:hAnsi="Times New Roman" w:cs="Times New Roman"/>
          <w:sz w:val="24"/>
          <w:szCs w:val="24"/>
        </w:rPr>
        <w:t xml:space="preserve"> ve bu</w:t>
      </w:r>
      <w:r w:rsidR="00565E7F" w:rsidRPr="003D3442">
        <w:rPr>
          <w:rFonts w:ascii="Times New Roman" w:hAnsi="Times New Roman" w:cs="Times New Roman"/>
          <w:sz w:val="24"/>
          <w:szCs w:val="24"/>
        </w:rPr>
        <w:t xml:space="preserve"> </w:t>
      </w:r>
      <w:r w:rsidRPr="003D3442">
        <w:rPr>
          <w:rFonts w:ascii="Times New Roman" w:hAnsi="Times New Roman" w:cs="Times New Roman"/>
          <w:sz w:val="24"/>
          <w:szCs w:val="24"/>
        </w:rPr>
        <w:t xml:space="preserve">kapsamda daha önce yapılmış çalışmalardan da yararlanılması </w:t>
      </w:r>
      <w:r w:rsidR="00565E7F" w:rsidRPr="003D3442">
        <w:rPr>
          <w:rFonts w:ascii="Times New Roman" w:hAnsi="Times New Roman" w:cs="Times New Roman"/>
          <w:sz w:val="24"/>
          <w:szCs w:val="24"/>
        </w:rPr>
        <w:t>faydalı olacaktır.</w:t>
      </w:r>
      <w:r w:rsidR="00CC1C2C">
        <w:rPr>
          <w:rFonts w:ascii="Times New Roman" w:hAnsi="Times New Roman" w:cs="Times New Roman"/>
          <w:sz w:val="24"/>
          <w:szCs w:val="24"/>
        </w:rPr>
        <w:t xml:space="preserve"> Gerekmesi halinde İl Müdürlükleri koordinasyonunda bu çalışmalar için bir çalışma grubu veya komisyon kurulması da mümkün olabilecektir.</w:t>
      </w:r>
    </w:p>
    <w:p w:rsidR="00CC1C2C" w:rsidRDefault="008374F3" w:rsidP="00500D6F">
      <w:pPr>
        <w:pStyle w:val="ListParagraph"/>
        <w:numPr>
          <w:ilvl w:val="0"/>
          <w:numId w:val="5"/>
        </w:numPr>
        <w:spacing w:before="120" w:after="120" w:line="300" w:lineRule="atLeast"/>
        <w:ind w:left="993" w:hanging="284"/>
        <w:jc w:val="both"/>
        <w:rPr>
          <w:rFonts w:ascii="Times New Roman" w:hAnsi="Times New Roman" w:cs="Times New Roman"/>
          <w:sz w:val="24"/>
          <w:szCs w:val="24"/>
        </w:rPr>
      </w:pPr>
      <w:r w:rsidRPr="003D3442">
        <w:rPr>
          <w:rFonts w:ascii="Times New Roman" w:hAnsi="Times New Roman" w:cs="Times New Roman"/>
          <w:sz w:val="24"/>
          <w:szCs w:val="24"/>
        </w:rPr>
        <w:t xml:space="preserve">Bu kapsamda her il </w:t>
      </w:r>
      <w:r w:rsidR="00565E7F" w:rsidRPr="003D3442">
        <w:rPr>
          <w:rFonts w:ascii="Times New Roman" w:hAnsi="Times New Roman" w:cs="Times New Roman"/>
          <w:sz w:val="24"/>
          <w:szCs w:val="24"/>
        </w:rPr>
        <w:t xml:space="preserve">veya ilçeye özgü mesleklerin </w:t>
      </w:r>
      <w:r w:rsidR="00910EF7">
        <w:rPr>
          <w:rFonts w:ascii="Times New Roman" w:hAnsi="Times New Roman" w:cs="Times New Roman"/>
          <w:sz w:val="24"/>
          <w:szCs w:val="24"/>
        </w:rPr>
        <w:t xml:space="preserve">ve ustaların </w:t>
      </w:r>
      <w:r w:rsidR="00565E7F" w:rsidRPr="003D3442">
        <w:rPr>
          <w:rFonts w:ascii="Times New Roman" w:hAnsi="Times New Roman" w:cs="Times New Roman"/>
          <w:sz w:val="24"/>
          <w:szCs w:val="24"/>
        </w:rPr>
        <w:t>tespit edilmesinden sonra bu meslekleri halen icra eden kişiler başta olmak üzere ilgili meslek birlik ve odaları ve kurum ve kuruluşlarla toplantılar ve/veya görüşmeler yaparak bu mesleklerin işgücü piyasasında tekrar etkin olması ve var olması için yapılabilecekler üzerinde çalışılacaktır.</w:t>
      </w:r>
    </w:p>
    <w:p w:rsidR="00565E7F" w:rsidRPr="003D3442" w:rsidRDefault="00CC1C2C" w:rsidP="00500D6F">
      <w:pPr>
        <w:pStyle w:val="ListParagraph"/>
        <w:numPr>
          <w:ilvl w:val="0"/>
          <w:numId w:val="5"/>
        </w:numPr>
        <w:spacing w:before="120" w:after="120" w:line="300" w:lineRule="atLeast"/>
        <w:ind w:left="993" w:hanging="284"/>
        <w:jc w:val="both"/>
        <w:rPr>
          <w:rFonts w:ascii="Times New Roman" w:hAnsi="Times New Roman" w:cs="Times New Roman"/>
          <w:sz w:val="24"/>
          <w:szCs w:val="24"/>
        </w:rPr>
      </w:pPr>
      <w:r>
        <w:rPr>
          <w:rFonts w:ascii="Times New Roman" w:hAnsi="Times New Roman" w:cs="Times New Roman"/>
          <w:sz w:val="24"/>
          <w:szCs w:val="24"/>
        </w:rPr>
        <w:t xml:space="preserve">İl Müdürlükleri, bir mesleğin geleneksel mesleklerden olup olmadığı konusunda tereddüt yaşaması durumunda; il veya ilçede bulunan esnaf odası başta olmak üzere ilgili kurum ve kuruluşlardan yazılı görüş alarak o meslekle ilgili karar verecektir. </w:t>
      </w:r>
    </w:p>
    <w:p w:rsidR="002168AA" w:rsidRPr="003D3442" w:rsidRDefault="002168AA" w:rsidP="00500D6F">
      <w:pPr>
        <w:spacing w:before="120" w:after="120" w:line="300" w:lineRule="atLeast"/>
        <w:ind w:firstLine="708"/>
        <w:jc w:val="both"/>
        <w:rPr>
          <w:rFonts w:ascii="Times New Roman" w:hAnsi="Times New Roman" w:cs="Times New Roman"/>
          <w:b/>
          <w:sz w:val="24"/>
          <w:szCs w:val="24"/>
        </w:rPr>
      </w:pPr>
      <w:r w:rsidRPr="003D3442">
        <w:rPr>
          <w:rFonts w:ascii="Times New Roman" w:hAnsi="Times New Roman" w:cs="Times New Roman"/>
          <w:b/>
          <w:sz w:val="24"/>
          <w:szCs w:val="24"/>
        </w:rPr>
        <w:lastRenderedPageBreak/>
        <w:t>4- Mesleki Eğitim Kursları</w:t>
      </w:r>
      <w:r w:rsidR="00912E0C" w:rsidRPr="003D3442">
        <w:rPr>
          <w:rFonts w:ascii="Times New Roman" w:hAnsi="Times New Roman" w:cs="Times New Roman"/>
          <w:b/>
          <w:sz w:val="24"/>
          <w:szCs w:val="24"/>
        </w:rPr>
        <w:t xml:space="preserve"> ile ilgili Hususlar</w:t>
      </w:r>
    </w:p>
    <w:p w:rsidR="0023398C" w:rsidRPr="003D3442" w:rsidRDefault="003C0FB0" w:rsidP="00500D6F">
      <w:pPr>
        <w:pStyle w:val="ListParagraph"/>
        <w:numPr>
          <w:ilvl w:val="0"/>
          <w:numId w:val="6"/>
        </w:numPr>
        <w:spacing w:before="120" w:after="120" w:line="300" w:lineRule="atLeast"/>
        <w:ind w:left="993" w:hanging="284"/>
        <w:jc w:val="both"/>
        <w:rPr>
          <w:rFonts w:ascii="Times New Roman" w:hAnsi="Times New Roman" w:cs="Times New Roman"/>
          <w:sz w:val="24"/>
          <w:szCs w:val="24"/>
        </w:rPr>
      </w:pPr>
      <w:r w:rsidRPr="003D3442">
        <w:rPr>
          <w:rFonts w:ascii="Times New Roman" w:hAnsi="Times New Roman" w:cs="Times New Roman"/>
          <w:sz w:val="24"/>
          <w:szCs w:val="24"/>
        </w:rPr>
        <w:t xml:space="preserve">İl müdürlükleri tarafından tespit edilen mesleklerde, öncelikle işgücü piyasasında halen istihdam olanağının ve gelir elde etmenin mümkün olduğu meslekler olmak üzere, </w:t>
      </w:r>
      <w:r w:rsidR="00443CFA">
        <w:rPr>
          <w:rFonts w:ascii="Times New Roman" w:hAnsi="Times New Roman" w:cs="Times New Roman"/>
          <w:sz w:val="24"/>
          <w:szCs w:val="24"/>
        </w:rPr>
        <w:t xml:space="preserve">Aktif İşgücü Hizmetleri Yönetmeliğinde belirtilen </w:t>
      </w:r>
      <w:r w:rsidRPr="003D3442">
        <w:rPr>
          <w:rFonts w:ascii="Times New Roman" w:hAnsi="Times New Roman" w:cs="Times New Roman"/>
          <w:sz w:val="24"/>
          <w:szCs w:val="24"/>
        </w:rPr>
        <w:t xml:space="preserve">hizmet sağlayıcılarla </w:t>
      </w:r>
      <w:r w:rsidR="006673F0">
        <w:rPr>
          <w:rFonts w:ascii="Times New Roman" w:hAnsi="Times New Roman" w:cs="Times New Roman"/>
          <w:sz w:val="24"/>
          <w:szCs w:val="24"/>
        </w:rPr>
        <w:t xml:space="preserve">istihdam taahhütlü veya </w:t>
      </w:r>
      <w:r w:rsidR="00912E0C" w:rsidRPr="002D6359">
        <w:rPr>
          <w:rFonts w:ascii="Times New Roman" w:hAnsi="Times New Roman" w:cs="Times New Roman"/>
          <w:sz w:val="24"/>
          <w:szCs w:val="24"/>
        </w:rPr>
        <w:t>istihdam taahhüdü olmaksızın</w:t>
      </w:r>
      <w:r w:rsidR="00912E0C" w:rsidRPr="003D3442">
        <w:rPr>
          <w:rFonts w:ascii="Times New Roman" w:hAnsi="Times New Roman" w:cs="Times New Roman"/>
          <w:sz w:val="24"/>
          <w:szCs w:val="24"/>
        </w:rPr>
        <w:t xml:space="preserve"> </w:t>
      </w:r>
      <w:r w:rsidRPr="003D3442">
        <w:rPr>
          <w:rFonts w:ascii="Times New Roman" w:hAnsi="Times New Roman" w:cs="Times New Roman"/>
          <w:sz w:val="24"/>
          <w:szCs w:val="24"/>
        </w:rPr>
        <w:t>işbirliği yöntemi ile mesleki e</w:t>
      </w:r>
      <w:r w:rsidR="00910EF7">
        <w:rPr>
          <w:rFonts w:ascii="Times New Roman" w:hAnsi="Times New Roman" w:cs="Times New Roman"/>
          <w:sz w:val="24"/>
          <w:szCs w:val="24"/>
        </w:rPr>
        <w:t xml:space="preserve">ğitim kursları düzenlenecektir. </w:t>
      </w:r>
      <w:r w:rsidRPr="003D3442">
        <w:rPr>
          <w:rFonts w:ascii="Times New Roman" w:hAnsi="Times New Roman" w:cs="Times New Roman"/>
          <w:sz w:val="24"/>
          <w:szCs w:val="24"/>
        </w:rPr>
        <w:t xml:space="preserve">Özellikle kurs düzenlenecek mesleklerin </w:t>
      </w:r>
      <w:r w:rsidR="00536AAC" w:rsidRPr="003D3442">
        <w:rPr>
          <w:rFonts w:ascii="Times New Roman" w:hAnsi="Times New Roman" w:cs="Times New Roman"/>
          <w:sz w:val="24"/>
          <w:szCs w:val="24"/>
        </w:rPr>
        <w:t xml:space="preserve">halen </w:t>
      </w:r>
      <w:r w:rsidRPr="003D3442">
        <w:rPr>
          <w:rFonts w:ascii="Times New Roman" w:hAnsi="Times New Roman" w:cs="Times New Roman"/>
          <w:sz w:val="24"/>
          <w:szCs w:val="24"/>
        </w:rPr>
        <w:t>icra edildiği işyerlerinde bu kursların düzenlenmesine öncelik verilmelidir.</w:t>
      </w:r>
      <w:r w:rsidR="00443CFA">
        <w:rPr>
          <w:rFonts w:ascii="Times New Roman" w:hAnsi="Times New Roman" w:cs="Times New Roman"/>
          <w:sz w:val="24"/>
          <w:szCs w:val="24"/>
        </w:rPr>
        <w:t xml:space="preserve"> Bunun mümkün olmaması halinde ise başta kamu kurum ve kuruluşları olmak üzere meslek birlik ve odaları, sivil toplum kuruluşları ve diğer hizmet sağlayıcılar ile bu kurslar düzenlenerek kursa konu mesleğin öğrenilmesi ve icra edilmesinin devam edilmesine katkı sağlanacaktır.</w:t>
      </w:r>
    </w:p>
    <w:p w:rsidR="0023398C" w:rsidRDefault="0023398C" w:rsidP="00500D6F">
      <w:pPr>
        <w:pStyle w:val="ListParagraph"/>
        <w:numPr>
          <w:ilvl w:val="0"/>
          <w:numId w:val="6"/>
        </w:numPr>
        <w:spacing w:before="120" w:after="120" w:line="300" w:lineRule="atLeast"/>
        <w:ind w:left="993" w:hanging="284"/>
        <w:jc w:val="both"/>
        <w:rPr>
          <w:rFonts w:ascii="Times New Roman" w:hAnsi="Times New Roman" w:cs="Times New Roman"/>
          <w:sz w:val="24"/>
          <w:szCs w:val="24"/>
        </w:rPr>
      </w:pPr>
      <w:r w:rsidRPr="00371AB8">
        <w:rPr>
          <w:rFonts w:ascii="Times New Roman" w:hAnsi="Times New Roman" w:cs="Times New Roman"/>
          <w:sz w:val="24"/>
          <w:szCs w:val="24"/>
        </w:rPr>
        <w:t>Kurslara katılmak</w:t>
      </w:r>
      <w:r w:rsidRPr="003D3442">
        <w:rPr>
          <w:rFonts w:ascii="Times New Roman" w:hAnsi="Times New Roman" w:cs="Times New Roman"/>
          <w:sz w:val="24"/>
          <w:szCs w:val="24"/>
        </w:rPr>
        <w:t xml:space="preserve"> isteyen</w:t>
      </w:r>
      <w:r w:rsidR="00910EF7">
        <w:rPr>
          <w:rFonts w:ascii="Times New Roman" w:hAnsi="Times New Roman" w:cs="Times New Roman"/>
          <w:sz w:val="24"/>
          <w:szCs w:val="24"/>
        </w:rPr>
        <w:t>lerin</w:t>
      </w:r>
      <w:r w:rsidRPr="003D3442">
        <w:rPr>
          <w:rFonts w:ascii="Times New Roman" w:hAnsi="Times New Roman" w:cs="Times New Roman"/>
          <w:sz w:val="24"/>
          <w:szCs w:val="24"/>
        </w:rPr>
        <w:t xml:space="preserve"> </w:t>
      </w:r>
      <w:r w:rsidR="00910EF7">
        <w:rPr>
          <w:rFonts w:ascii="Times New Roman" w:hAnsi="Times New Roman" w:cs="Times New Roman"/>
          <w:sz w:val="24"/>
          <w:szCs w:val="24"/>
        </w:rPr>
        <w:t>tercihinde önceliğin 1</w:t>
      </w:r>
      <w:r w:rsidR="00337326">
        <w:rPr>
          <w:rFonts w:ascii="Times New Roman" w:hAnsi="Times New Roman" w:cs="Times New Roman"/>
          <w:sz w:val="24"/>
          <w:szCs w:val="24"/>
        </w:rPr>
        <w:t>6</w:t>
      </w:r>
      <w:r w:rsidR="00910EF7">
        <w:rPr>
          <w:rFonts w:ascii="Times New Roman" w:hAnsi="Times New Roman" w:cs="Times New Roman"/>
          <w:sz w:val="24"/>
          <w:szCs w:val="24"/>
        </w:rPr>
        <w:t>-</w:t>
      </w:r>
      <w:r w:rsidR="00443CFA">
        <w:rPr>
          <w:rFonts w:ascii="Times New Roman" w:hAnsi="Times New Roman" w:cs="Times New Roman"/>
          <w:sz w:val="24"/>
          <w:szCs w:val="24"/>
        </w:rPr>
        <w:t xml:space="preserve">55 </w:t>
      </w:r>
      <w:r w:rsidR="00910EF7">
        <w:rPr>
          <w:rFonts w:ascii="Times New Roman" w:hAnsi="Times New Roman" w:cs="Times New Roman"/>
          <w:sz w:val="24"/>
          <w:szCs w:val="24"/>
        </w:rPr>
        <w:t>yaş arasındaki kişilere verilmesi ve bu kişilerin Yönetmelik ve Genelge</w:t>
      </w:r>
      <w:r w:rsidRPr="003D3442">
        <w:rPr>
          <w:rFonts w:ascii="Times New Roman" w:hAnsi="Times New Roman" w:cs="Times New Roman"/>
          <w:sz w:val="24"/>
          <w:szCs w:val="24"/>
        </w:rPr>
        <w:t xml:space="preserve"> ile mesleki eğitim kursları kursiyerleri için belirlenen şartları taşımaları zorunludur.</w:t>
      </w:r>
      <w:r w:rsidR="00443CFA">
        <w:rPr>
          <w:rFonts w:ascii="Times New Roman" w:hAnsi="Times New Roman" w:cs="Times New Roman"/>
          <w:sz w:val="24"/>
          <w:szCs w:val="24"/>
        </w:rPr>
        <w:t xml:space="preserve"> Bununla birlikte belirtilen yaş aralığında yeteri kadar kursiyer temin edilememesi halinde kursiyer olma şartlarına haiz ol</w:t>
      </w:r>
      <w:r w:rsidR="00CC1C2C">
        <w:rPr>
          <w:rFonts w:ascii="Times New Roman" w:hAnsi="Times New Roman" w:cs="Times New Roman"/>
          <w:sz w:val="24"/>
          <w:szCs w:val="24"/>
        </w:rPr>
        <w:t>maları şartı ile 1</w:t>
      </w:r>
      <w:r w:rsidR="00337326">
        <w:rPr>
          <w:rFonts w:ascii="Times New Roman" w:hAnsi="Times New Roman" w:cs="Times New Roman"/>
          <w:sz w:val="24"/>
          <w:szCs w:val="24"/>
        </w:rPr>
        <w:t>5</w:t>
      </w:r>
      <w:r w:rsidR="00CC1C2C">
        <w:rPr>
          <w:rFonts w:ascii="Times New Roman" w:hAnsi="Times New Roman" w:cs="Times New Roman"/>
          <w:sz w:val="24"/>
          <w:szCs w:val="24"/>
        </w:rPr>
        <w:t xml:space="preserve"> yaşını tamamlamış kişiler de kurslara katılabilir.</w:t>
      </w:r>
    </w:p>
    <w:p w:rsidR="00910EF7" w:rsidRDefault="00910EF7" w:rsidP="00500D6F">
      <w:pPr>
        <w:pStyle w:val="ListParagraph"/>
        <w:numPr>
          <w:ilvl w:val="0"/>
          <w:numId w:val="6"/>
        </w:numPr>
        <w:spacing w:before="120" w:after="120" w:line="300" w:lineRule="atLeast"/>
        <w:ind w:left="993" w:hanging="284"/>
        <w:jc w:val="both"/>
        <w:rPr>
          <w:rFonts w:ascii="Times New Roman" w:hAnsi="Times New Roman" w:cs="Times New Roman"/>
          <w:sz w:val="24"/>
          <w:szCs w:val="24"/>
        </w:rPr>
      </w:pPr>
      <w:r>
        <w:rPr>
          <w:rFonts w:ascii="Times New Roman" w:hAnsi="Times New Roman" w:cs="Times New Roman"/>
          <w:sz w:val="24"/>
          <w:szCs w:val="24"/>
        </w:rPr>
        <w:t>Kurslar</w:t>
      </w:r>
      <w:r w:rsidR="00A0329A">
        <w:rPr>
          <w:rFonts w:ascii="Times New Roman" w:hAnsi="Times New Roman" w:cs="Times New Roman"/>
          <w:sz w:val="24"/>
          <w:szCs w:val="24"/>
        </w:rPr>
        <w:t>d</w:t>
      </w:r>
      <w:r>
        <w:rPr>
          <w:rFonts w:ascii="Times New Roman" w:hAnsi="Times New Roman" w:cs="Times New Roman"/>
          <w:sz w:val="24"/>
          <w:szCs w:val="24"/>
        </w:rPr>
        <w:t xml:space="preserve">a kullanılacak eğitim programlarının MEB veya üniversiteler tarafından onaylanması esastır. </w:t>
      </w:r>
      <w:r w:rsidR="00CC1C2C">
        <w:rPr>
          <w:rFonts w:ascii="Times New Roman" w:hAnsi="Times New Roman" w:cs="Times New Roman"/>
          <w:sz w:val="24"/>
          <w:szCs w:val="24"/>
        </w:rPr>
        <w:t>Ancak kurs konusu meslekte mevcut bir eğitim programının bulunmaması durumunda konu ile ilgili olarak MEB veya üniversitelerden yeni bir eğitim programı hazırlanması talep edilebilecektir.</w:t>
      </w:r>
    </w:p>
    <w:p w:rsidR="00910EF7" w:rsidRPr="00371AB8" w:rsidRDefault="00910EF7" w:rsidP="00500D6F">
      <w:pPr>
        <w:pStyle w:val="ListParagraph"/>
        <w:numPr>
          <w:ilvl w:val="0"/>
          <w:numId w:val="6"/>
        </w:numPr>
        <w:spacing w:before="120" w:after="120" w:line="300" w:lineRule="atLeast"/>
        <w:ind w:left="993" w:hanging="284"/>
        <w:jc w:val="both"/>
        <w:rPr>
          <w:rFonts w:ascii="Times New Roman" w:hAnsi="Times New Roman" w:cs="Times New Roman"/>
          <w:sz w:val="24"/>
          <w:szCs w:val="24"/>
        </w:rPr>
      </w:pPr>
      <w:r>
        <w:rPr>
          <w:rFonts w:ascii="Times New Roman" w:hAnsi="Times New Roman" w:cs="Times New Roman"/>
          <w:sz w:val="24"/>
          <w:szCs w:val="24"/>
        </w:rPr>
        <w:t xml:space="preserve">Kurslarda eğitim </w:t>
      </w:r>
      <w:r w:rsidR="00894847">
        <w:rPr>
          <w:rFonts w:ascii="Times New Roman" w:hAnsi="Times New Roman" w:cs="Times New Roman"/>
          <w:sz w:val="24"/>
          <w:szCs w:val="24"/>
        </w:rPr>
        <w:t xml:space="preserve">gören </w:t>
      </w:r>
      <w:r>
        <w:rPr>
          <w:rFonts w:ascii="Times New Roman" w:hAnsi="Times New Roman" w:cs="Times New Roman"/>
          <w:sz w:val="24"/>
          <w:szCs w:val="24"/>
        </w:rPr>
        <w:t xml:space="preserve">kursiyerlerin eğitim gördüğü mesleğin devamı veya tamamlayıcısı başka bir meslekte bu Genelge kapsamında eğitim almasının gerekmesi </w:t>
      </w:r>
      <w:r w:rsidRPr="00371AB8">
        <w:rPr>
          <w:rFonts w:ascii="Times New Roman" w:hAnsi="Times New Roman" w:cs="Times New Roman"/>
          <w:sz w:val="24"/>
          <w:szCs w:val="24"/>
        </w:rPr>
        <w:t xml:space="preserve">durumunda Yönetmeliğin 90. </w:t>
      </w:r>
      <w:r w:rsidR="00CC1C2C">
        <w:rPr>
          <w:rFonts w:ascii="Times New Roman" w:hAnsi="Times New Roman" w:cs="Times New Roman"/>
          <w:sz w:val="24"/>
          <w:szCs w:val="24"/>
        </w:rPr>
        <w:t>m</w:t>
      </w:r>
      <w:r w:rsidRPr="00371AB8">
        <w:rPr>
          <w:rFonts w:ascii="Times New Roman" w:hAnsi="Times New Roman" w:cs="Times New Roman"/>
          <w:sz w:val="24"/>
          <w:szCs w:val="24"/>
        </w:rPr>
        <w:t xml:space="preserve">addesi kapsamındaki iki kurs arasında 6 ay bekleme kuralı uygulanmayacaktır. </w:t>
      </w:r>
      <w:r w:rsidR="00A06479">
        <w:rPr>
          <w:rFonts w:ascii="Times New Roman" w:hAnsi="Times New Roman" w:cs="Times New Roman"/>
          <w:sz w:val="24"/>
          <w:szCs w:val="24"/>
        </w:rPr>
        <w:t>Hangi mesleklerin devam veya tamamlayıcı meslek olup olmadığında Türk Meslekler Sözlüğü başta olmak üzere mesleklerin birbiri ile olan ilişkisi ve içeriklerine bakılarak İl Müdürlüğünce karar verilecektir.</w:t>
      </w:r>
    </w:p>
    <w:p w:rsidR="003C0FB0" w:rsidRPr="003D3442" w:rsidRDefault="003C0FB0" w:rsidP="00500D6F">
      <w:pPr>
        <w:pStyle w:val="ListParagraph"/>
        <w:numPr>
          <w:ilvl w:val="0"/>
          <w:numId w:val="6"/>
        </w:numPr>
        <w:spacing w:before="120" w:after="120" w:line="300" w:lineRule="atLeast"/>
        <w:ind w:left="993" w:hanging="284"/>
        <w:jc w:val="both"/>
        <w:rPr>
          <w:rFonts w:ascii="Times New Roman" w:hAnsi="Times New Roman" w:cs="Times New Roman"/>
          <w:sz w:val="24"/>
          <w:szCs w:val="24"/>
        </w:rPr>
      </w:pPr>
      <w:r w:rsidRPr="003D3442">
        <w:rPr>
          <w:rFonts w:ascii="Times New Roman" w:hAnsi="Times New Roman" w:cs="Times New Roman"/>
          <w:sz w:val="24"/>
          <w:szCs w:val="24"/>
        </w:rPr>
        <w:t>Kurslarda görev yapacak eğiticilerde öncelik kurs düzenlenen mesleği halen icra eden veya etmiş ve eğitici olabilec</w:t>
      </w:r>
      <w:r w:rsidR="00C302D0" w:rsidRPr="003D3442">
        <w:rPr>
          <w:rFonts w:ascii="Times New Roman" w:hAnsi="Times New Roman" w:cs="Times New Roman"/>
          <w:sz w:val="24"/>
          <w:szCs w:val="24"/>
        </w:rPr>
        <w:t xml:space="preserve">ek vasıflara haiz </w:t>
      </w:r>
      <w:r w:rsidR="00910EF7" w:rsidRPr="003D3442">
        <w:rPr>
          <w:rFonts w:ascii="Times New Roman" w:hAnsi="Times New Roman" w:cs="Times New Roman"/>
          <w:sz w:val="24"/>
          <w:szCs w:val="24"/>
        </w:rPr>
        <w:t>zanaatkârlar</w:t>
      </w:r>
      <w:r w:rsidR="00536AAC">
        <w:rPr>
          <w:rFonts w:ascii="Times New Roman" w:hAnsi="Times New Roman" w:cs="Times New Roman"/>
          <w:sz w:val="24"/>
          <w:szCs w:val="24"/>
        </w:rPr>
        <w:t>a aittir</w:t>
      </w:r>
      <w:r w:rsidRPr="003D3442">
        <w:rPr>
          <w:rFonts w:ascii="Times New Roman" w:hAnsi="Times New Roman" w:cs="Times New Roman"/>
          <w:sz w:val="24"/>
          <w:szCs w:val="24"/>
        </w:rPr>
        <w:t xml:space="preserve">. Bu durumdaki kişilerin eğitici olabilmesi için gerekli asgari şart olan ustalık belgesinin bulunmaması halinde, Milli Eğitim Bakanlığının il ve/veya ilçedeki birimlerinden veya üniversitelerden bu kişilerin eğitici olabileceklerine dair resmi yazı alınması yeterli olacaktır. </w:t>
      </w:r>
      <w:r w:rsidR="00A06479">
        <w:rPr>
          <w:rFonts w:ascii="Times New Roman" w:hAnsi="Times New Roman" w:cs="Times New Roman"/>
          <w:sz w:val="24"/>
          <w:szCs w:val="24"/>
        </w:rPr>
        <w:t xml:space="preserve">Bu kapsamda eğitici bulunamaması durumunda söz konusu Yönetmelik ve Genelge hükümleri dikkate alınarak eğiticiler belirlenecektir. </w:t>
      </w:r>
      <w:r w:rsidRPr="003D3442">
        <w:rPr>
          <w:rFonts w:ascii="Times New Roman" w:hAnsi="Times New Roman" w:cs="Times New Roman"/>
          <w:sz w:val="24"/>
          <w:szCs w:val="24"/>
        </w:rPr>
        <w:t xml:space="preserve">Eğiticilere yürürlükteki mevzuat gereğince </w:t>
      </w:r>
      <w:r w:rsidR="0023398C" w:rsidRPr="003D3442">
        <w:rPr>
          <w:rFonts w:ascii="Times New Roman" w:hAnsi="Times New Roman" w:cs="Times New Roman"/>
          <w:sz w:val="24"/>
          <w:szCs w:val="24"/>
        </w:rPr>
        <w:t xml:space="preserve">ek ders ücretinin iki katı </w:t>
      </w:r>
      <w:r w:rsidR="00A06479">
        <w:rPr>
          <w:rFonts w:ascii="Times New Roman" w:hAnsi="Times New Roman" w:cs="Times New Roman"/>
          <w:sz w:val="24"/>
          <w:szCs w:val="24"/>
        </w:rPr>
        <w:t xml:space="preserve">kadar </w:t>
      </w:r>
      <w:r w:rsidRPr="003D3442">
        <w:rPr>
          <w:rFonts w:ascii="Times New Roman" w:hAnsi="Times New Roman" w:cs="Times New Roman"/>
          <w:sz w:val="24"/>
          <w:szCs w:val="24"/>
        </w:rPr>
        <w:t>eğitici gideri ödene</w:t>
      </w:r>
      <w:r w:rsidR="00A06479">
        <w:rPr>
          <w:rFonts w:ascii="Times New Roman" w:hAnsi="Times New Roman" w:cs="Times New Roman"/>
          <w:sz w:val="24"/>
          <w:szCs w:val="24"/>
        </w:rPr>
        <w:t>bile</w:t>
      </w:r>
      <w:r w:rsidRPr="003D3442">
        <w:rPr>
          <w:rFonts w:ascii="Times New Roman" w:hAnsi="Times New Roman" w:cs="Times New Roman"/>
          <w:sz w:val="24"/>
          <w:szCs w:val="24"/>
        </w:rPr>
        <w:t>cektir.</w:t>
      </w:r>
    </w:p>
    <w:p w:rsidR="00912E0C" w:rsidRPr="003D3442" w:rsidRDefault="003C0FB0" w:rsidP="00500D6F">
      <w:pPr>
        <w:pStyle w:val="ListParagraph"/>
        <w:numPr>
          <w:ilvl w:val="0"/>
          <w:numId w:val="6"/>
        </w:numPr>
        <w:spacing w:before="120" w:after="120" w:line="300" w:lineRule="atLeast"/>
        <w:ind w:left="993" w:hanging="284"/>
        <w:jc w:val="both"/>
        <w:rPr>
          <w:rFonts w:ascii="Times New Roman" w:hAnsi="Times New Roman" w:cs="Times New Roman"/>
          <w:sz w:val="24"/>
          <w:szCs w:val="24"/>
        </w:rPr>
      </w:pPr>
      <w:r w:rsidRPr="003D3442">
        <w:rPr>
          <w:rFonts w:ascii="Times New Roman" w:hAnsi="Times New Roman" w:cs="Times New Roman"/>
          <w:sz w:val="24"/>
          <w:szCs w:val="24"/>
        </w:rPr>
        <w:t xml:space="preserve">Düzenlenecek kurslarda kursiyerlere katılım sağladıkları her gün için Kurum Yönetim Kurulu Kararı ile belirlenen kursiyer zaruri gideri </w:t>
      </w:r>
      <w:r w:rsidR="00912E0C" w:rsidRPr="003D3442">
        <w:rPr>
          <w:rFonts w:ascii="Times New Roman" w:hAnsi="Times New Roman" w:cs="Times New Roman"/>
          <w:sz w:val="24"/>
          <w:szCs w:val="24"/>
        </w:rPr>
        <w:t>ile</w:t>
      </w:r>
      <w:r w:rsidRPr="003D3442">
        <w:rPr>
          <w:rFonts w:ascii="Times New Roman" w:hAnsi="Times New Roman" w:cs="Times New Roman"/>
          <w:sz w:val="24"/>
          <w:szCs w:val="24"/>
        </w:rPr>
        <w:t xml:space="preserve"> iş kazası ve meslek</w:t>
      </w:r>
      <w:r w:rsidR="00912E0C" w:rsidRPr="003D3442">
        <w:rPr>
          <w:rFonts w:ascii="Times New Roman" w:hAnsi="Times New Roman" w:cs="Times New Roman"/>
          <w:sz w:val="24"/>
          <w:szCs w:val="24"/>
        </w:rPr>
        <w:t xml:space="preserve"> hastalığı ile genel sağlık sigortası primleri ödenecektir. </w:t>
      </w:r>
    </w:p>
    <w:p w:rsidR="003C0FB0" w:rsidRPr="003D3442" w:rsidRDefault="00912E0C" w:rsidP="00500D6F">
      <w:pPr>
        <w:pStyle w:val="ListParagraph"/>
        <w:numPr>
          <w:ilvl w:val="0"/>
          <w:numId w:val="6"/>
        </w:numPr>
        <w:spacing w:before="120" w:after="120" w:line="300" w:lineRule="atLeast"/>
        <w:ind w:left="993" w:hanging="284"/>
        <w:jc w:val="both"/>
        <w:rPr>
          <w:rFonts w:ascii="Times New Roman" w:hAnsi="Times New Roman" w:cs="Times New Roman"/>
          <w:sz w:val="24"/>
          <w:szCs w:val="24"/>
        </w:rPr>
      </w:pPr>
      <w:r w:rsidRPr="003D3442">
        <w:rPr>
          <w:rFonts w:ascii="Times New Roman" w:hAnsi="Times New Roman" w:cs="Times New Roman"/>
          <w:sz w:val="24"/>
          <w:szCs w:val="24"/>
        </w:rPr>
        <w:t xml:space="preserve">Ayrıca kursun düzenlenmesi için gerekli olan temrin gideri, </w:t>
      </w:r>
      <w:r w:rsidR="006A105E">
        <w:rPr>
          <w:rFonts w:ascii="Times New Roman" w:hAnsi="Times New Roman" w:cs="Times New Roman"/>
          <w:sz w:val="24"/>
          <w:szCs w:val="24"/>
        </w:rPr>
        <w:t xml:space="preserve">kesinleşen </w:t>
      </w:r>
      <w:r w:rsidRPr="003D3442">
        <w:rPr>
          <w:rFonts w:ascii="Times New Roman" w:hAnsi="Times New Roman" w:cs="Times New Roman"/>
          <w:sz w:val="24"/>
          <w:szCs w:val="24"/>
        </w:rPr>
        <w:t>kursiyer zaruri gid</w:t>
      </w:r>
      <w:r w:rsidR="00910EF7">
        <w:rPr>
          <w:rFonts w:ascii="Times New Roman" w:hAnsi="Times New Roman" w:cs="Times New Roman"/>
          <w:sz w:val="24"/>
          <w:szCs w:val="24"/>
        </w:rPr>
        <w:t xml:space="preserve">eri toplamının en fazla yüzde </w:t>
      </w:r>
      <w:r w:rsidR="00143862">
        <w:rPr>
          <w:rFonts w:ascii="Times New Roman" w:hAnsi="Times New Roman" w:cs="Times New Roman"/>
          <w:sz w:val="24"/>
          <w:szCs w:val="24"/>
        </w:rPr>
        <w:t>%</w:t>
      </w:r>
      <w:r w:rsidR="00F426E8">
        <w:rPr>
          <w:rFonts w:ascii="Times New Roman" w:hAnsi="Times New Roman" w:cs="Times New Roman"/>
          <w:sz w:val="24"/>
          <w:szCs w:val="24"/>
        </w:rPr>
        <w:t xml:space="preserve"> </w:t>
      </w:r>
      <w:r w:rsidR="00143862">
        <w:rPr>
          <w:rFonts w:ascii="Times New Roman" w:hAnsi="Times New Roman" w:cs="Times New Roman"/>
          <w:sz w:val="24"/>
          <w:szCs w:val="24"/>
        </w:rPr>
        <w:t>20’si</w:t>
      </w:r>
      <w:r w:rsidRPr="003D3442">
        <w:rPr>
          <w:rFonts w:ascii="Times New Roman" w:hAnsi="Times New Roman" w:cs="Times New Roman"/>
          <w:sz w:val="24"/>
          <w:szCs w:val="24"/>
        </w:rPr>
        <w:t xml:space="preserve"> oranında verilebilecektir.</w:t>
      </w:r>
      <w:r w:rsidR="00A06479">
        <w:rPr>
          <w:rFonts w:ascii="Times New Roman" w:hAnsi="Times New Roman" w:cs="Times New Roman"/>
          <w:sz w:val="24"/>
          <w:szCs w:val="24"/>
        </w:rPr>
        <w:t xml:space="preserve"> Temrin giderinin tespit edilmesi ve ödenmesinde Yönetmelik ve Genelge hükümleri uygulanacaktır.</w:t>
      </w:r>
    </w:p>
    <w:p w:rsidR="0023398C" w:rsidRPr="003D3442" w:rsidRDefault="00912E0C" w:rsidP="00500D6F">
      <w:pPr>
        <w:pStyle w:val="ListParagraph"/>
        <w:numPr>
          <w:ilvl w:val="0"/>
          <w:numId w:val="6"/>
        </w:numPr>
        <w:spacing w:before="120" w:after="120" w:line="300" w:lineRule="atLeast"/>
        <w:ind w:left="993" w:hanging="284"/>
        <w:jc w:val="both"/>
        <w:rPr>
          <w:rFonts w:ascii="Times New Roman" w:hAnsi="Times New Roman" w:cs="Times New Roman"/>
          <w:sz w:val="24"/>
          <w:szCs w:val="24"/>
        </w:rPr>
      </w:pPr>
      <w:r w:rsidRPr="003D3442">
        <w:rPr>
          <w:rFonts w:ascii="Times New Roman" w:hAnsi="Times New Roman" w:cs="Times New Roman"/>
          <w:sz w:val="24"/>
          <w:szCs w:val="24"/>
        </w:rPr>
        <w:t>Kursların sonunda yürürlükteki mevzuat gereğince sınav ve belgelendirme işlemleri yapılacaktır.</w:t>
      </w:r>
    </w:p>
    <w:p w:rsidR="00910EF7" w:rsidRDefault="00910EF7" w:rsidP="00910EF7">
      <w:pPr>
        <w:pStyle w:val="ListParagraph"/>
        <w:spacing w:before="120" w:after="120" w:line="300" w:lineRule="atLeast"/>
        <w:ind w:left="993"/>
        <w:jc w:val="both"/>
        <w:rPr>
          <w:rFonts w:ascii="Times New Roman" w:eastAsia="Cambria" w:hAnsi="Times New Roman" w:cs="Times New Roman"/>
          <w:sz w:val="24"/>
          <w:szCs w:val="24"/>
        </w:rPr>
      </w:pPr>
    </w:p>
    <w:p w:rsidR="00A13BB1" w:rsidRDefault="00A13BB1" w:rsidP="00910EF7">
      <w:pPr>
        <w:pStyle w:val="ListParagraph"/>
        <w:spacing w:before="120" w:after="120" w:line="300" w:lineRule="atLeast"/>
        <w:ind w:left="993"/>
        <w:jc w:val="both"/>
        <w:rPr>
          <w:rFonts w:ascii="Times New Roman" w:eastAsia="Cambria" w:hAnsi="Times New Roman" w:cs="Times New Roman"/>
          <w:sz w:val="24"/>
          <w:szCs w:val="24"/>
        </w:rPr>
      </w:pPr>
    </w:p>
    <w:p w:rsidR="00A13BB1" w:rsidRPr="003D3442" w:rsidRDefault="00A13BB1" w:rsidP="00910EF7">
      <w:pPr>
        <w:pStyle w:val="ListParagraph"/>
        <w:spacing w:before="120" w:after="120" w:line="300" w:lineRule="atLeast"/>
        <w:ind w:left="993"/>
        <w:jc w:val="both"/>
        <w:rPr>
          <w:rFonts w:ascii="Times New Roman" w:eastAsia="Cambria" w:hAnsi="Times New Roman" w:cs="Times New Roman"/>
          <w:sz w:val="24"/>
          <w:szCs w:val="24"/>
        </w:rPr>
      </w:pPr>
    </w:p>
    <w:p w:rsidR="004A7043" w:rsidRPr="003D3442" w:rsidRDefault="00912E0C" w:rsidP="00500D6F">
      <w:pPr>
        <w:spacing w:before="120" w:after="120" w:line="300" w:lineRule="atLeast"/>
        <w:ind w:firstLine="708"/>
        <w:jc w:val="both"/>
        <w:rPr>
          <w:rFonts w:ascii="Times New Roman" w:hAnsi="Times New Roman" w:cs="Times New Roman"/>
          <w:b/>
          <w:sz w:val="24"/>
          <w:szCs w:val="24"/>
        </w:rPr>
      </w:pPr>
      <w:r w:rsidRPr="003D3442">
        <w:rPr>
          <w:rFonts w:ascii="Times New Roman" w:hAnsi="Times New Roman" w:cs="Times New Roman"/>
          <w:b/>
          <w:sz w:val="24"/>
          <w:szCs w:val="24"/>
        </w:rPr>
        <w:lastRenderedPageBreak/>
        <w:t>5- İşbaşı Eğitim P</w:t>
      </w:r>
      <w:r w:rsidR="0023398C" w:rsidRPr="003D3442">
        <w:rPr>
          <w:rFonts w:ascii="Times New Roman" w:hAnsi="Times New Roman" w:cs="Times New Roman"/>
          <w:b/>
          <w:sz w:val="24"/>
          <w:szCs w:val="24"/>
        </w:rPr>
        <w:t>rogramı</w:t>
      </w:r>
      <w:r w:rsidR="001E69D5" w:rsidRPr="003D3442">
        <w:rPr>
          <w:rFonts w:ascii="Times New Roman" w:hAnsi="Times New Roman" w:cs="Times New Roman"/>
          <w:b/>
          <w:sz w:val="24"/>
          <w:szCs w:val="24"/>
        </w:rPr>
        <w:t xml:space="preserve"> ile İlgili Hususlar</w:t>
      </w:r>
    </w:p>
    <w:p w:rsidR="008F7572" w:rsidRPr="003D3442" w:rsidRDefault="0023398C" w:rsidP="008F7572">
      <w:pPr>
        <w:pStyle w:val="ListParagraph"/>
        <w:numPr>
          <w:ilvl w:val="0"/>
          <w:numId w:val="7"/>
        </w:numPr>
        <w:spacing w:before="120" w:after="120" w:line="300" w:lineRule="atLeast"/>
        <w:ind w:left="993" w:hanging="284"/>
        <w:jc w:val="both"/>
        <w:rPr>
          <w:rFonts w:ascii="Times New Roman" w:hAnsi="Times New Roman" w:cs="Times New Roman"/>
          <w:b/>
          <w:sz w:val="24"/>
          <w:szCs w:val="24"/>
        </w:rPr>
      </w:pPr>
      <w:r w:rsidRPr="003D3442">
        <w:rPr>
          <w:rFonts w:ascii="Times New Roman" w:hAnsi="Times New Roman" w:cs="Times New Roman"/>
          <w:sz w:val="24"/>
          <w:szCs w:val="24"/>
        </w:rPr>
        <w:t>Bu genelge kapsamında düzenlenecek olan işbaşı eğitim programları</w:t>
      </w:r>
      <w:r w:rsidR="00AB33C6" w:rsidRPr="003D3442">
        <w:rPr>
          <w:rFonts w:ascii="Times New Roman" w:hAnsi="Times New Roman" w:cs="Times New Roman"/>
          <w:sz w:val="24"/>
          <w:szCs w:val="24"/>
        </w:rPr>
        <w:t xml:space="preserve">, </w:t>
      </w:r>
      <w:r w:rsidRPr="003D3442">
        <w:rPr>
          <w:rFonts w:ascii="Times New Roman" w:hAnsi="Times New Roman" w:cs="Times New Roman"/>
          <w:sz w:val="24"/>
          <w:szCs w:val="24"/>
        </w:rPr>
        <w:t xml:space="preserve">katılımcının mesleki deneyim kazanmasını sağlamak amacıyla </w:t>
      </w:r>
      <w:r w:rsidR="008F7572" w:rsidRPr="006B3CC8">
        <w:rPr>
          <w:rFonts w:ascii="Times New Roman" w:hAnsi="Times New Roman" w:cs="Times New Roman"/>
          <w:sz w:val="24"/>
          <w:szCs w:val="24"/>
        </w:rPr>
        <w:t>işyeri sahibi hariç</w:t>
      </w:r>
      <w:r w:rsidR="008F7572" w:rsidRPr="00371AB8">
        <w:rPr>
          <w:rFonts w:ascii="Times New Roman" w:hAnsi="Times New Roman" w:cs="Times New Roman"/>
          <w:sz w:val="24"/>
          <w:szCs w:val="24"/>
        </w:rPr>
        <w:t xml:space="preserve"> </w:t>
      </w:r>
      <w:r w:rsidR="008F7572" w:rsidRPr="006B3CC8">
        <w:rPr>
          <w:rFonts w:ascii="Times New Roman" w:hAnsi="Times New Roman" w:cs="Times New Roman"/>
          <w:sz w:val="24"/>
          <w:szCs w:val="24"/>
        </w:rPr>
        <w:t>en fazla bir sigortalı çalışanı olan</w:t>
      </w:r>
      <w:r w:rsidR="008F7572" w:rsidRPr="00371AB8">
        <w:rPr>
          <w:rFonts w:ascii="Times New Roman" w:hAnsi="Times New Roman" w:cs="Times New Roman"/>
          <w:sz w:val="24"/>
          <w:szCs w:val="24"/>
        </w:rPr>
        <w:t xml:space="preserve"> ve Kuruma kayıtlı işyerlerinde </w:t>
      </w:r>
      <w:r w:rsidRPr="003D3442">
        <w:rPr>
          <w:rFonts w:ascii="Times New Roman" w:hAnsi="Times New Roman" w:cs="Times New Roman"/>
          <w:sz w:val="24"/>
          <w:szCs w:val="24"/>
        </w:rPr>
        <w:t>düzenlenecektir.</w:t>
      </w:r>
      <w:r w:rsidR="00AB33C6" w:rsidRPr="003D3442">
        <w:rPr>
          <w:rFonts w:ascii="Times New Roman" w:hAnsi="Times New Roman" w:cs="Times New Roman"/>
          <w:sz w:val="24"/>
          <w:szCs w:val="24"/>
        </w:rPr>
        <w:t xml:space="preserve"> </w:t>
      </w:r>
      <w:r w:rsidR="008F7572" w:rsidRPr="00371AB8">
        <w:rPr>
          <w:rFonts w:ascii="Times New Roman" w:hAnsi="Times New Roman" w:cs="Times New Roman"/>
          <w:sz w:val="24"/>
          <w:szCs w:val="24"/>
        </w:rPr>
        <w:t>Çalışan sayısının iki ve daha fazla olduğu durumlarda, yürürlükteki</w:t>
      </w:r>
      <w:r w:rsidR="008F7572" w:rsidRPr="003D3442">
        <w:rPr>
          <w:rFonts w:ascii="Times New Roman" w:hAnsi="Times New Roman" w:cs="Times New Roman"/>
          <w:sz w:val="24"/>
          <w:szCs w:val="24"/>
        </w:rPr>
        <w:t xml:space="preserve"> Aktif İşgücü Hizmetleri Yönetmeliği’nin İşbaşı Eğitim Programı ile ilgili hükümleri uygulanacaktır.</w:t>
      </w:r>
    </w:p>
    <w:p w:rsidR="00500D6F" w:rsidRPr="003D3442" w:rsidRDefault="00472117" w:rsidP="00500D6F">
      <w:pPr>
        <w:pStyle w:val="ListParagraph"/>
        <w:numPr>
          <w:ilvl w:val="0"/>
          <w:numId w:val="7"/>
        </w:numPr>
        <w:spacing w:before="120" w:after="120" w:line="300" w:lineRule="atLeast"/>
        <w:ind w:left="993" w:hanging="284"/>
        <w:jc w:val="both"/>
        <w:rPr>
          <w:rFonts w:ascii="Times New Roman" w:hAnsi="Times New Roman" w:cs="Times New Roman"/>
          <w:sz w:val="24"/>
          <w:szCs w:val="24"/>
        </w:rPr>
      </w:pPr>
      <w:r>
        <w:rPr>
          <w:rFonts w:ascii="Times New Roman" w:hAnsi="Times New Roman" w:cs="Times New Roman"/>
          <w:sz w:val="24"/>
          <w:szCs w:val="24"/>
        </w:rPr>
        <w:t>Geleneksel</w:t>
      </w:r>
      <w:r w:rsidR="0023398C" w:rsidRPr="003D3442">
        <w:rPr>
          <w:rFonts w:ascii="Times New Roman" w:hAnsi="Times New Roman" w:cs="Times New Roman"/>
          <w:sz w:val="24"/>
          <w:szCs w:val="24"/>
        </w:rPr>
        <w:t xml:space="preserve"> mesleklerde düzenlenecek işbaşı eğitim programına katılan</w:t>
      </w:r>
      <w:r w:rsidR="00500D6F" w:rsidRPr="003D3442">
        <w:rPr>
          <w:rFonts w:ascii="Times New Roman" w:hAnsi="Times New Roman" w:cs="Times New Roman"/>
          <w:sz w:val="24"/>
          <w:szCs w:val="24"/>
        </w:rPr>
        <w:t xml:space="preserve"> katılımcılar</w:t>
      </w:r>
      <w:r w:rsidR="00883080">
        <w:rPr>
          <w:rFonts w:ascii="Times New Roman" w:hAnsi="Times New Roman" w:cs="Times New Roman"/>
          <w:sz w:val="24"/>
          <w:szCs w:val="24"/>
        </w:rPr>
        <w:t>a</w:t>
      </w:r>
      <w:r w:rsidR="00883080" w:rsidRPr="00883080">
        <w:rPr>
          <w:rFonts w:ascii="Times New Roman" w:hAnsi="Times New Roman" w:cs="Times New Roman"/>
          <w:sz w:val="24"/>
          <w:szCs w:val="24"/>
        </w:rPr>
        <w:t xml:space="preserve"> </w:t>
      </w:r>
      <w:r w:rsidR="00D112B4">
        <w:rPr>
          <w:rFonts w:ascii="Times New Roman" w:hAnsi="Times New Roman" w:cs="Times New Roman"/>
          <w:sz w:val="24"/>
          <w:szCs w:val="24"/>
        </w:rPr>
        <w:t xml:space="preserve">programa </w:t>
      </w:r>
      <w:r w:rsidR="00883080">
        <w:rPr>
          <w:rFonts w:ascii="Times New Roman" w:hAnsi="Times New Roman" w:cs="Times New Roman"/>
          <w:sz w:val="24"/>
          <w:szCs w:val="24"/>
        </w:rPr>
        <w:t>katıldıkları her bir fiili gün için</w:t>
      </w:r>
      <w:r w:rsidR="0023398C" w:rsidRPr="003D3442">
        <w:rPr>
          <w:rFonts w:ascii="Times New Roman" w:hAnsi="Times New Roman" w:cs="Times New Roman"/>
          <w:sz w:val="24"/>
          <w:szCs w:val="24"/>
        </w:rPr>
        <w:t xml:space="preserve"> </w:t>
      </w:r>
      <w:r w:rsidR="00500D6F" w:rsidRPr="003D3442">
        <w:rPr>
          <w:rFonts w:ascii="Times New Roman" w:hAnsi="Times New Roman" w:cs="Times New Roman"/>
          <w:sz w:val="24"/>
          <w:szCs w:val="24"/>
        </w:rPr>
        <w:t>Kurum Yönetim Kurulu</w:t>
      </w:r>
      <w:r w:rsidR="00883080">
        <w:rPr>
          <w:rFonts w:ascii="Times New Roman" w:hAnsi="Times New Roman" w:cs="Times New Roman"/>
          <w:sz w:val="24"/>
          <w:szCs w:val="24"/>
        </w:rPr>
        <w:t>nca belirlenen miktarda katılımcı</w:t>
      </w:r>
      <w:r w:rsidR="00500D6F" w:rsidRPr="003D3442">
        <w:rPr>
          <w:rFonts w:ascii="Times New Roman" w:hAnsi="Times New Roman" w:cs="Times New Roman"/>
          <w:sz w:val="24"/>
          <w:szCs w:val="24"/>
        </w:rPr>
        <w:t xml:space="preserve"> </w:t>
      </w:r>
      <w:r w:rsidR="0023398C" w:rsidRPr="003D3442">
        <w:rPr>
          <w:rFonts w:ascii="Times New Roman" w:hAnsi="Times New Roman" w:cs="Times New Roman"/>
          <w:sz w:val="24"/>
          <w:szCs w:val="24"/>
        </w:rPr>
        <w:t>zaruri gider</w:t>
      </w:r>
      <w:r w:rsidR="00500D6F" w:rsidRPr="003D3442">
        <w:rPr>
          <w:rFonts w:ascii="Times New Roman" w:hAnsi="Times New Roman" w:cs="Times New Roman"/>
          <w:sz w:val="24"/>
          <w:szCs w:val="24"/>
        </w:rPr>
        <w:t xml:space="preserve">i ile </w:t>
      </w:r>
      <w:r w:rsidR="00883080">
        <w:rPr>
          <w:rFonts w:ascii="Times New Roman" w:hAnsi="Times New Roman" w:cs="Times New Roman"/>
          <w:sz w:val="24"/>
          <w:szCs w:val="24"/>
        </w:rPr>
        <w:t xml:space="preserve">kısa vadeli sigorta kolları kapsamında </w:t>
      </w:r>
      <w:r w:rsidR="00500D6F" w:rsidRPr="003D3442">
        <w:rPr>
          <w:rFonts w:ascii="Times New Roman" w:hAnsi="Times New Roman" w:cs="Times New Roman"/>
          <w:sz w:val="24"/>
          <w:szCs w:val="24"/>
        </w:rPr>
        <w:t xml:space="preserve">iş kazası ve meslek hastalığı ile genel sağlık sigortası primleri Kurum tarafından ödenecektir. </w:t>
      </w:r>
    </w:p>
    <w:p w:rsidR="004A7043" w:rsidRPr="003D3442" w:rsidRDefault="0023398C" w:rsidP="00500D6F">
      <w:pPr>
        <w:pStyle w:val="ListParagraph"/>
        <w:numPr>
          <w:ilvl w:val="0"/>
          <w:numId w:val="7"/>
        </w:numPr>
        <w:spacing w:before="120" w:after="120" w:line="300" w:lineRule="atLeast"/>
        <w:ind w:left="993" w:hanging="284"/>
        <w:jc w:val="both"/>
        <w:rPr>
          <w:rFonts w:ascii="Times New Roman" w:hAnsi="Times New Roman" w:cs="Times New Roman"/>
          <w:b/>
          <w:sz w:val="24"/>
          <w:szCs w:val="24"/>
        </w:rPr>
      </w:pPr>
      <w:r w:rsidRPr="003D3442">
        <w:rPr>
          <w:rFonts w:ascii="Times New Roman" w:hAnsi="Times New Roman" w:cs="Times New Roman"/>
          <w:sz w:val="24"/>
          <w:szCs w:val="24"/>
        </w:rPr>
        <w:t>Düzenlenecek olan işbaşı eğitim programlarına katılmak isteyen 1</w:t>
      </w:r>
      <w:r w:rsidR="00337326">
        <w:rPr>
          <w:rFonts w:ascii="Times New Roman" w:hAnsi="Times New Roman" w:cs="Times New Roman"/>
          <w:sz w:val="24"/>
          <w:szCs w:val="24"/>
        </w:rPr>
        <w:t>6</w:t>
      </w:r>
      <w:r w:rsidRPr="003D3442">
        <w:rPr>
          <w:rFonts w:ascii="Times New Roman" w:hAnsi="Times New Roman" w:cs="Times New Roman"/>
          <w:sz w:val="24"/>
          <w:szCs w:val="24"/>
        </w:rPr>
        <w:t>-</w:t>
      </w:r>
      <w:r w:rsidR="008F7572">
        <w:rPr>
          <w:rFonts w:ascii="Times New Roman" w:hAnsi="Times New Roman" w:cs="Times New Roman"/>
          <w:sz w:val="24"/>
          <w:szCs w:val="24"/>
        </w:rPr>
        <w:t>5</w:t>
      </w:r>
      <w:r w:rsidR="008F7572" w:rsidRPr="003D3442">
        <w:rPr>
          <w:rFonts w:ascii="Times New Roman" w:hAnsi="Times New Roman" w:cs="Times New Roman"/>
          <w:sz w:val="24"/>
          <w:szCs w:val="24"/>
        </w:rPr>
        <w:t xml:space="preserve">5 </w:t>
      </w:r>
      <w:r w:rsidRPr="003D3442">
        <w:rPr>
          <w:rFonts w:ascii="Times New Roman" w:hAnsi="Times New Roman" w:cs="Times New Roman"/>
          <w:sz w:val="24"/>
          <w:szCs w:val="24"/>
        </w:rPr>
        <w:t>yaş arasındaki kişilerin</w:t>
      </w:r>
      <w:r w:rsidR="00500D6F" w:rsidRPr="003D3442">
        <w:rPr>
          <w:rFonts w:ascii="Times New Roman" w:hAnsi="Times New Roman" w:cs="Times New Roman"/>
          <w:sz w:val="24"/>
          <w:szCs w:val="24"/>
        </w:rPr>
        <w:t>,</w:t>
      </w:r>
      <w:r w:rsidRPr="003D3442">
        <w:rPr>
          <w:rFonts w:ascii="Times New Roman" w:hAnsi="Times New Roman" w:cs="Times New Roman"/>
          <w:sz w:val="24"/>
          <w:szCs w:val="24"/>
        </w:rPr>
        <w:t xml:space="preserve"> Yönetmeli</w:t>
      </w:r>
      <w:r w:rsidR="008F7572">
        <w:rPr>
          <w:rFonts w:ascii="Times New Roman" w:hAnsi="Times New Roman" w:cs="Times New Roman"/>
          <w:sz w:val="24"/>
          <w:szCs w:val="24"/>
        </w:rPr>
        <w:t>k</w:t>
      </w:r>
      <w:r w:rsidRPr="003D3442">
        <w:rPr>
          <w:rFonts w:ascii="Times New Roman" w:hAnsi="Times New Roman" w:cs="Times New Roman"/>
          <w:sz w:val="24"/>
          <w:szCs w:val="24"/>
        </w:rPr>
        <w:t xml:space="preserve"> ve Genelge ile </w:t>
      </w:r>
      <w:r w:rsidR="00883080">
        <w:rPr>
          <w:rFonts w:ascii="Times New Roman" w:hAnsi="Times New Roman" w:cs="Times New Roman"/>
          <w:sz w:val="24"/>
          <w:szCs w:val="24"/>
        </w:rPr>
        <w:t>İ</w:t>
      </w:r>
      <w:r w:rsidRPr="003D3442">
        <w:rPr>
          <w:rFonts w:ascii="Times New Roman" w:hAnsi="Times New Roman" w:cs="Times New Roman"/>
          <w:sz w:val="24"/>
          <w:szCs w:val="24"/>
        </w:rPr>
        <w:t xml:space="preserve">şbaşı </w:t>
      </w:r>
      <w:r w:rsidR="00883080">
        <w:rPr>
          <w:rFonts w:ascii="Times New Roman" w:hAnsi="Times New Roman" w:cs="Times New Roman"/>
          <w:sz w:val="24"/>
          <w:szCs w:val="24"/>
        </w:rPr>
        <w:t>E</w:t>
      </w:r>
      <w:r w:rsidRPr="003D3442">
        <w:rPr>
          <w:rFonts w:ascii="Times New Roman" w:hAnsi="Times New Roman" w:cs="Times New Roman"/>
          <w:sz w:val="24"/>
          <w:szCs w:val="24"/>
        </w:rPr>
        <w:t xml:space="preserve">ğitim </w:t>
      </w:r>
      <w:r w:rsidR="00883080">
        <w:rPr>
          <w:rFonts w:ascii="Times New Roman" w:hAnsi="Times New Roman" w:cs="Times New Roman"/>
          <w:sz w:val="24"/>
          <w:szCs w:val="24"/>
        </w:rPr>
        <w:t>P</w:t>
      </w:r>
      <w:r w:rsidRPr="003D3442">
        <w:rPr>
          <w:rFonts w:ascii="Times New Roman" w:hAnsi="Times New Roman" w:cs="Times New Roman"/>
          <w:sz w:val="24"/>
          <w:szCs w:val="24"/>
        </w:rPr>
        <w:t>rogramı katılımcıları için belirlenen şartları taşımaları zorunludur.</w:t>
      </w:r>
    </w:p>
    <w:p w:rsidR="009219C4" w:rsidRDefault="009219C4" w:rsidP="00500D6F">
      <w:pPr>
        <w:spacing w:before="120" w:after="120" w:line="300" w:lineRule="atLeast"/>
        <w:ind w:firstLine="708"/>
        <w:jc w:val="both"/>
        <w:rPr>
          <w:rFonts w:ascii="Times New Roman" w:hAnsi="Times New Roman" w:cs="Times New Roman"/>
          <w:b/>
          <w:sz w:val="24"/>
          <w:szCs w:val="24"/>
        </w:rPr>
      </w:pPr>
    </w:p>
    <w:p w:rsidR="007B06B3" w:rsidRPr="003D3442" w:rsidRDefault="001E69D5" w:rsidP="00500D6F">
      <w:pPr>
        <w:spacing w:before="120" w:after="120" w:line="300" w:lineRule="atLeast"/>
        <w:ind w:firstLine="708"/>
        <w:jc w:val="both"/>
        <w:rPr>
          <w:rFonts w:ascii="Times New Roman" w:hAnsi="Times New Roman" w:cs="Times New Roman"/>
          <w:b/>
          <w:sz w:val="24"/>
          <w:szCs w:val="24"/>
        </w:rPr>
      </w:pPr>
      <w:r w:rsidRPr="003D3442">
        <w:rPr>
          <w:rFonts w:ascii="Times New Roman" w:hAnsi="Times New Roman" w:cs="Times New Roman"/>
          <w:b/>
          <w:sz w:val="24"/>
          <w:szCs w:val="24"/>
        </w:rPr>
        <w:t>6- Girişimcilik Eğitim Programı ile İlgili Hususlar</w:t>
      </w:r>
    </w:p>
    <w:p w:rsidR="009219C4" w:rsidRPr="005E0ADA" w:rsidRDefault="0059126D" w:rsidP="005E0ADA">
      <w:pPr>
        <w:spacing w:before="120" w:after="120" w:line="300" w:lineRule="atLeast"/>
        <w:ind w:firstLine="708"/>
        <w:jc w:val="both"/>
        <w:rPr>
          <w:rFonts w:ascii="Times New Roman" w:hAnsi="Times New Roman" w:cs="Times New Roman"/>
          <w:sz w:val="24"/>
          <w:szCs w:val="24"/>
        </w:rPr>
      </w:pPr>
      <w:r w:rsidRPr="003D3442">
        <w:rPr>
          <w:rFonts w:ascii="Times New Roman" w:hAnsi="Times New Roman" w:cs="Times New Roman"/>
          <w:sz w:val="24"/>
          <w:szCs w:val="24"/>
        </w:rPr>
        <w:t>Bu genelge kapsamında düzenlenecek mesleki eğitim kursları ve işbaşı eğitim programların</w:t>
      </w:r>
      <w:r w:rsidR="00472117">
        <w:rPr>
          <w:rFonts w:ascii="Times New Roman" w:hAnsi="Times New Roman" w:cs="Times New Roman"/>
          <w:sz w:val="24"/>
          <w:szCs w:val="24"/>
        </w:rPr>
        <w:t>d</w:t>
      </w:r>
      <w:r w:rsidRPr="003D3442">
        <w:rPr>
          <w:rFonts w:ascii="Times New Roman" w:hAnsi="Times New Roman" w:cs="Times New Roman"/>
          <w:sz w:val="24"/>
          <w:szCs w:val="24"/>
        </w:rPr>
        <w:t>a</w:t>
      </w:r>
      <w:r w:rsidR="00472117">
        <w:rPr>
          <w:rFonts w:ascii="Times New Roman" w:hAnsi="Times New Roman" w:cs="Times New Roman"/>
          <w:sz w:val="24"/>
          <w:szCs w:val="24"/>
        </w:rPr>
        <w:t>n</w:t>
      </w:r>
      <w:r w:rsidRPr="003D3442">
        <w:rPr>
          <w:rFonts w:ascii="Times New Roman" w:hAnsi="Times New Roman" w:cs="Times New Roman"/>
          <w:sz w:val="24"/>
          <w:szCs w:val="24"/>
        </w:rPr>
        <w:t xml:space="preserve"> </w:t>
      </w:r>
      <w:r w:rsidR="00472117">
        <w:rPr>
          <w:rFonts w:ascii="Times New Roman" w:hAnsi="Times New Roman" w:cs="Times New Roman"/>
          <w:sz w:val="24"/>
          <w:szCs w:val="24"/>
        </w:rPr>
        <w:t xml:space="preserve">mezun olanlardan </w:t>
      </w:r>
      <w:r w:rsidRPr="003D3442">
        <w:rPr>
          <w:rFonts w:ascii="Times New Roman" w:hAnsi="Times New Roman" w:cs="Times New Roman"/>
          <w:sz w:val="24"/>
          <w:szCs w:val="24"/>
        </w:rPr>
        <w:t xml:space="preserve">ayrıca kendi işini kurmak </w:t>
      </w:r>
      <w:r w:rsidR="00500D6F" w:rsidRPr="003D3442">
        <w:rPr>
          <w:rFonts w:ascii="Times New Roman" w:hAnsi="Times New Roman" w:cs="Times New Roman"/>
          <w:sz w:val="24"/>
          <w:szCs w:val="24"/>
        </w:rPr>
        <w:t>isteyenlerin</w:t>
      </w:r>
      <w:r w:rsidRPr="003D3442">
        <w:rPr>
          <w:rFonts w:ascii="Times New Roman" w:hAnsi="Times New Roman" w:cs="Times New Roman"/>
          <w:sz w:val="24"/>
          <w:szCs w:val="24"/>
        </w:rPr>
        <w:t xml:space="preserve"> girişimcilik eğitim </w:t>
      </w:r>
      <w:r w:rsidR="00D112B4">
        <w:rPr>
          <w:rFonts w:ascii="Times New Roman" w:hAnsi="Times New Roman" w:cs="Times New Roman"/>
          <w:sz w:val="24"/>
          <w:szCs w:val="24"/>
        </w:rPr>
        <w:t xml:space="preserve">programlarına katılması ve </w:t>
      </w:r>
      <w:r w:rsidRPr="003D3442">
        <w:rPr>
          <w:rFonts w:ascii="Times New Roman" w:hAnsi="Times New Roman" w:cs="Times New Roman"/>
          <w:sz w:val="24"/>
          <w:szCs w:val="24"/>
        </w:rPr>
        <w:t xml:space="preserve">KOSGEB Uygulamalı Girişimcilik </w:t>
      </w:r>
      <w:r w:rsidR="00472117">
        <w:rPr>
          <w:rFonts w:ascii="Times New Roman" w:hAnsi="Times New Roman" w:cs="Times New Roman"/>
          <w:sz w:val="24"/>
          <w:szCs w:val="24"/>
        </w:rPr>
        <w:t xml:space="preserve">Eğitimi </w:t>
      </w:r>
      <w:r w:rsidR="00025639">
        <w:rPr>
          <w:rFonts w:ascii="Times New Roman" w:hAnsi="Times New Roman" w:cs="Times New Roman"/>
          <w:sz w:val="24"/>
          <w:szCs w:val="24"/>
        </w:rPr>
        <w:t>Katılım Belgesi</w:t>
      </w:r>
      <w:r w:rsidRPr="003D3442">
        <w:rPr>
          <w:rFonts w:ascii="Times New Roman" w:hAnsi="Times New Roman" w:cs="Times New Roman"/>
          <w:sz w:val="24"/>
          <w:szCs w:val="24"/>
        </w:rPr>
        <w:t xml:space="preserve"> alması </w:t>
      </w:r>
      <w:r w:rsidR="00D112B4">
        <w:rPr>
          <w:rFonts w:ascii="Times New Roman" w:hAnsi="Times New Roman" w:cs="Times New Roman"/>
          <w:sz w:val="24"/>
          <w:szCs w:val="24"/>
        </w:rPr>
        <w:t>imkanı sağlanarak</w:t>
      </w:r>
      <w:r w:rsidRPr="003D3442">
        <w:rPr>
          <w:rFonts w:ascii="Times New Roman" w:hAnsi="Times New Roman" w:cs="Times New Roman"/>
          <w:sz w:val="24"/>
          <w:szCs w:val="24"/>
        </w:rPr>
        <w:t xml:space="preserve"> başta KOSGEB</w:t>
      </w:r>
      <w:r w:rsidR="00472117">
        <w:rPr>
          <w:rFonts w:ascii="Times New Roman" w:hAnsi="Times New Roman" w:cs="Times New Roman"/>
          <w:sz w:val="24"/>
          <w:szCs w:val="24"/>
        </w:rPr>
        <w:t>’in sunduğu</w:t>
      </w:r>
      <w:r w:rsidRPr="003D3442">
        <w:rPr>
          <w:rFonts w:ascii="Times New Roman" w:hAnsi="Times New Roman" w:cs="Times New Roman"/>
          <w:sz w:val="24"/>
          <w:szCs w:val="24"/>
        </w:rPr>
        <w:t xml:space="preserve"> olmak üzere finansal kaynaklara ulaşmalarına </w:t>
      </w:r>
      <w:r w:rsidR="00500D6F" w:rsidRPr="003D3442">
        <w:rPr>
          <w:rFonts w:ascii="Times New Roman" w:hAnsi="Times New Roman" w:cs="Times New Roman"/>
          <w:sz w:val="24"/>
          <w:szCs w:val="24"/>
        </w:rPr>
        <w:t>yönelik da</w:t>
      </w:r>
      <w:r w:rsidR="005E0ADA">
        <w:rPr>
          <w:rFonts w:ascii="Times New Roman" w:hAnsi="Times New Roman" w:cs="Times New Roman"/>
          <w:sz w:val="24"/>
          <w:szCs w:val="24"/>
        </w:rPr>
        <w:t xml:space="preserve">nışmanlık hizmeti sunulacaktır. </w:t>
      </w:r>
      <w:r w:rsidR="005E0ADA" w:rsidRPr="005E0ADA">
        <w:rPr>
          <w:rFonts w:ascii="Times New Roman" w:hAnsi="Times New Roman" w:cs="Times New Roman"/>
          <w:sz w:val="24"/>
          <w:szCs w:val="24"/>
        </w:rPr>
        <w:t>Bu kapsamda KOSGEB İl Müdürlükleri ile işbirliği içinde çalışmalar yürütülebilir.</w:t>
      </w:r>
    </w:p>
    <w:p w:rsidR="005E0ADA" w:rsidRDefault="005E0ADA" w:rsidP="00500D6F">
      <w:pPr>
        <w:spacing w:before="120" w:after="120" w:line="300" w:lineRule="atLeast"/>
        <w:ind w:left="708"/>
        <w:jc w:val="both"/>
        <w:rPr>
          <w:rFonts w:ascii="Times New Roman" w:hAnsi="Times New Roman" w:cs="Times New Roman"/>
          <w:b/>
          <w:sz w:val="24"/>
          <w:szCs w:val="24"/>
        </w:rPr>
      </w:pPr>
    </w:p>
    <w:p w:rsidR="009F26FA" w:rsidRPr="003D3442" w:rsidRDefault="00500D6F" w:rsidP="00500D6F">
      <w:pPr>
        <w:spacing w:before="120" w:after="120" w:line="300" w:lineRule="atLeast"/>
        <w:ind w:left="708"/>
        <w:jc w:val="both"/>
        <w:rPr>
          <w:rFonts w:ascii="Times New Roman" w:hAnsi="Times New Roman" w:cs="Times New Roman"/>
          <w:b/>
          <w:sz w:val="24"/>
          <w:szCs w:val="24"/>
        </w:rPr>
      </w:pPr>
      <w:r w:rsidRPr="003D3442">
        <w:rPr>
          <w:rFonts w:ascii="Times New Roman" w:hAnsi="Times New Roman" w:cs="Times New Roman"/>
          <w:b/>
          <w:sz w:val="24"/>
          <w:szCs w:val="24"/>
        </w:rPr>
        <w:t xml:space="preserve">7- </w:t>
      </w:r>
      <w:r w:rsidR="009F26FA" w:rsidRPr="003D3442">
        <w:rPr>
          <w:rFonts w:ascii="Times New Roman" w:hAnsi="Times New Roman" w:cs="Times New Roman"/>
          <w:b/>
          <w:sz w:val="24"/>
          <w:szCs w:val="24"/>
        </w:rPr>
        <w:t>Hüküm Bulunmayan Haller</w:t>
      </w:r>
    </w:p>
    <w:p w:rsidR="0059126D" w:rsidRDefault="009F26FA" w:rsidP="00500D6F">
      <w:pPr>
        <w:spacing w:before="120" w:after="120" w:line="300" w:lineRule="atLeast"/>
        <w:ind w:firstLine="708"/>
        <w:jc w:val="both"/>
        <w:rPr>
          <w:rFonts w:ascii="Times New Roman" w:hAnsi="Times New Roman" w:cs="Times New Roman"/>
          <w:sz w:val="24"/>
          <w:szCs w:val="24"/>
        </w:rPr>
      </w:pPr>
      <w:r w:rsidRPr="003D3442">
        <w:rPr>
          <w:rFonts w:ascii="Times New Roman" w:hAnsi="Times New Roman" w:cs="Times New Roman"/>
          <w:sz w:val="24"/>
          <w:szCs w:val="24"/>
        </w:rPr>
        <w:t xml:space="preserve">Kurs ve programların hazırlanması, değerlendirilmesi ve </w:t>
      </w:r>
      <w:r w:rsidR="00500D6F" w:rsidRPr="003D3442">
        <w:rPr>
          <w:rFonts w:ascii="Times New Roman" w:hAnsi="Times New Roman" w:cs="Times New Roman"/>
          <w:sz w:val="24"/>
          <w:szCs w:val="24"/>
        </w:rPr>
        <w:t>uygulanmasına ilişkin hususlarda bu</w:t>
      </w:r>
      <w:r w:rsidR="00883080">
        <w:rPr>
          <w:rFonts w:ascii="Times New Roman" w:hAnsi="Times New Roman" w:cs="Times New Roman"/>
          <w:sz w:val="24"/>
          <w:szCs w:val="24"/>
        </w:rPr>
        <w:t xml:space="preserve"> genelgede</w:t>
      </w:r>
      <w:r w:rsidR="00500D6F" w:rsidRPr="003D3442">
        <w:rPr>
          <w:rFonts w:ascii="Times New Roman" w:hAnsi="Times New Roman" w:cs="Times New Roman"/>
          <w:sz w:val="24"/>
          <w:szCs w:val="24"/>
        </w:rPr>
        <w:t xml:space="preserve"> hüküm bulunmayan durumlarda </w:t>
      </w:r>
      <w:r w:rsidRPr="003D3442">
        <w:rPr>
          <w:rFonts w:ascii="Times New Roman" w:hAnsi="Times New Roman" w:cs="Times New Roman"/>
          <w:sz w:val="24"/>
          <w:szCs w:val="24"/>
        </w:rPr>
        <w:t>sırasıyla Aktif İşgücü Hizmetleri mevzuatı, ilgili Kurum mevzuatı ve genel hükümler uygulanacaktır. Uygulamada ortaya çıkan tereddütler öncelikle il müdürlüğünce, bunun mümkün olmaması halinde Genel Müdürlükçe çözüme kavuşturulacaktır.</w:t>
      </w:r>
    </w:p>
    <w:p w:rsidR="0014179C" w:rsidRDefault="0014179C" w:rsidP="00500D6F">
      <w:pPr>
        <w:spacing w:before="120" w:after="120" w:line="300" w:lineRule="atLeast"/>
        <w:ind w:firstLine="708"/>
        <w:jc w:val="both"/>
        <w:rPr>
          <w:rFonts w:ascii="Times New Roman" w:hAnsi="Times New Roman" w:cs="Times New Roman"/>
          <w:sz w:val="24"/>
          <w:szCs w:val="24"/>
        </w:rPr>
      </w:pPr>
    </w:p>
    <w:p w:rsidR="0014179C" w:rsidRPr="0014179C" w:rsidRDefault="0014179C" w:rsidP="00500D6F">
      <w:pPr>
        <w:spacing w:before="120" w:after="120" w:line="300" w:lineRule="atLeast"/>
        <w:ind w:firstLine="708"/>
        <w:jc w:val="both"/>
        <w:rPr>
          <w:rFonts w:ascii="Times New Roman" w:hAnsi="Times New Roman" w:cs="Times New Roman"/>
          <w:b/>
          <w:sz w:val="24"/>
          <w:szCs w:val="24"/>
        </w:rPr>
      </w:pPr>
      <w:r w:rsidRPr="0014179C">
        <w:rPr>
          <w:rFonts w:ascii="Times New Roman" w:hAnsi="Times New Roman" w:cs="Times New Roman"/>
          <w:b/>
          <w:sz w:val="24"/>
          <w:szCs w:val="24"/>
        </w:rPr>
        <w:t>8- Raporlama</w:t>
      </w:r>
    </w:p>
    <w:p w:rsidR="0014179C" w:rsidRDefault="0014179C" w:rsidP="00500D6F">
      <w:pPr>
        <w:spacing w:before="120" w:after="120" w:line="3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İl müdürlükleri, bu genelge kapsamında yürütülen iş ve işlemler hakkındaki raporlarını takip eden ayın en geç 5. gününe kadar </w:t>
      </w:r>
      <w:r w:rsidRPr="00574C44">
        <w:rPr>
          <w:rFonts w:ascii="Times New Roman" w:hAnsi="Times New Roman" w:cs="Times New Roman"/>
          <w:sz w:val="24"/>
          <w:szCs w:val="24"/>
        </w:rPr>
        <w:t>aktif@iskur.gov.tr</w:t>
      </w:r>
      <w:r>
        <w:rPr>
          <w:rFonts w:ascii="Times New Roman" w:hAnsi="Times New Roman" w:cs="Times New Roman"/>
          <w:sz w:val="24"/>
          <w:szCs w:val="24"/>
        </w:rPr>
        <w:t xml:space="preserve"> adresine iletmeleri gerekmektedir.</w:t>
      </w:r>
    </w:p>
    <w:p w:rsidR="009F26FA" w:rsidRDefault="009F26FA" w:rsidP="00500D6F">
      <w:pPr>
        <w:spacing w:before="120" w:after="120" w:line="300" w:lineRule="atLeast"/>
        <w:ind w:left="708"/>
        <w:jc w:val="both"/>
        <w:rPr>
          <w:rFonts w:ascii="Times New Roman" w:hAnsi="Times New Roman" w:cs="Times New Roman"/>
          <w:sz w:val="24"/>
          <w:szCs w:val="24"/>
        </w:rPr>
      </w:pPr>
      <w:r w:rsidRPr="003D3442">
        <w:rPr>
          <w:rFonts w:ascii="Times New Roman" w:hAnsi="Times New Roman" w:cs="Times New Roman"/>
          <w:sz w:val="24"/>
          <w:szCs w:val="24"/>
        </w:rPr>
        <w:t>Bilgi edinilmesini ve gereğini rica ederim.</w:t>
      </w:r>
    </w:p>
    <w:p w:rsidR="009219C4" w:rsidRPr="003D3442" w:rsidRDefault="009219C4" w:rsidP="00500D6F">
      <w:pPr>
        <w:spacing w:before="120" w:after="120" w:line="300" w:lineRule="atLeast"/>
        <w:ind w:left="708"/>
        <w:jc w:val="both"/>
        <w:rPr>
          <w:rFonts w:ascii="Times New Roman" w:hAnsi="Times New Roman" w:cs="Times New Roman"/>
          <w:sz w:val="24"/>
          <w:szCs w:val="24"/>
        </w:rPr>
      </w:pPr>
    </w:p>
    <w:p w:rsidR="009F26FA" w:rsidRPr="003D3442" w:rsidRDefault="009F26FA" w:rsidP="00500D6F">
      <w:pPr>
        <w:spacing w:before="120" w:after="120" w:line="300" w:lineRule="atLeast"/>
        <w:ind w:left="708"/>
        <w:jc w:val="both"/>
        <w:rPr>
          <w:rFonts w:ascii="Times New Roman" w:hAnsi="Times New Roman" w:cs="Times New Roman"/>
          <w:b/>
          <w:sz w:val="24"/>
          <w:szCs w:val="24"/>
        </w:rPr>
      </w:pPr>
      <w:r w:rsidRPr="003D3442">
        <w:rPr>
          <w:rFonts w:ascii="Times New Roman" w:hAnsi="Times New Roman" w:cs="Times New Roman"/>
          <w:sz w:val="24"/>
          <w:szCs w:val="24"/>
        </w:rPr>
        <w:tab/>
      </w:r>
      <w:r w:rsidRPr="003D3442">
        <w:rPr>
          <w:rFonts w:ascii="Times New Roman" w:hAnsi="Times New Roman" w:cs="Times New Roman"/>
          <w:sz w:val="24"/>
          <w:szCs w:val="24"/>
        </w:rPr>
        <w:tab/>
      </w:r>
      <w:r w:rsidRPr="003D3442">
        <w:rPr>
          <w:rFonts w:ascii="Times New Roman" w:hAnsi="Times New Roman" w:cs="Times New Roman"/>
          <w:sz w:val="24"/>
          <w:szCs w:val="24"/>
        </w:rPr>
        <w:tab/>
      </w:r>
      <w:r w:rsidRPr="003D3442">
        <w:rPr>
          <w:rFonts w:ascii="Times New Roman" w:hAnsi="Times New Roman" w:cs="Times New Roman"/>
          <w:sz w:val="24"/>
          <w:szCs w:val="24"/>
        </w:rPr>
        <w:tab/>
      </w:r>
      <w:r w:rsidRPr="003D3442">
        <w:rPr>
          <w:rFonts w:ascii="Times New Roman" w:hAnsi="Times New Roman" w:cs="Times New Roman"/>
          <w:sz w:val="24"/>
          <w:szCs w:val="24"/>
        </w:rPr>
        <w:tab/>
      </w:r>
      <w:r w:rsidRPr="003D3442">
        <w:rPr>
          <w:rFonts w:ascii="Times New Roman" w:hAnsi="Times New Roman" w:cs="Times New Roman"/>
          <w:sz w:val="24"/>
          <w:szCs w:val="24"/>
        </w:rPr>
        <w:tab/>
      </w:r>
      <w:r w:rsidRPr="003D3442">
        <w:rPr>
          <w:rFonts w:ascii="Times New Roman" w:hAnsi="Times New Roman" w:cs="Times New Roman"/>
          <w:sz w:val="24"/>
          <w:szCs w:val="24"/>
        </w:rPr>
        <w:tab/>
      </w:r>
      <w:r w:rsidRPr="003D3442">
        <w:rPr>
          <w:rFonts w:ascii="Times New Roman" w:hAnsi="Times New Roman" w:cs="Times New Roman"/>
          <w:sz w:val="24"/>
          <w:szCs w:val="24"/>
        </w:rPr>
        <w:tab/>
      </w:r>
      <w:r w:rsidRPr="003D3442">
        <w:rPr>
          <w:rFonts w:ascii="Times New Roman" w:hAnsi="Times New Roman" w:cs="Times New Roman"/>
          <w:b/>
          <w:sz w:val="24"/>
          <w:szCs w:val="24"/>
        </w:rPr>
        <w:t>Mehmet Ali ÖZKAN</w:t>
      </w:r>
    </w:p>
    <w:p w:rsidR="007F6440" w:rsidRPr="003D3442" w:rsidRDefault="009F26FA" w:rsidP="00500D6F">
      <w:pPr>
        <w:spacing w:before="120" w:after="120" w:line="300" w:lineRule="atLeast"/>
        <w:ind w:left="708"/>
        <w:jc w:val="both"/>
        <w:rPr>
          <w:rFonts w:ascii="Times New Roman" w:hAnsi="Times New Roman" w:cs="Times New Roman"/>
          <w:sz w:val="24"/>
          <w:szCs w:val="24"/>
        </w:rPr>
      </w:pPr>
      <w:r w:rsidRPr="003D3442">
        <w:rPr>
          <w:rFonts w:ascii="Times New Roman" w:hAnsi="Times New Roman" w:cs="Times New Roman"/>
          <w:b/>
          <w:sz w:val="24"/>
          <w:szCs w:val="24"/>
        </w:rPr>
        <w:tab/>
      </w:r>
      <w:r w:rsidRPr="003D3442">
        <w:rPr>
          <w:rFonts w:ascii="Times New Roman" w:hAnsi="Times New Roman" w:cs="Times New Roman"/>
          <w:b/>
          <w:sz w:val="24"/>
          <w:szCs w:val="24"/>
        </w:rPr>
        <w:tab/>
      </w:r>
      <w:r w:rsidRPr="003D3442">
        <w:rPr>
          <w:rFonts w:ascii="Times New Roman" w:hAnsi="Times New Roman" w:cs="Times New Roman"/>
          <w:b/>
          <w:sz w:val="24"/>
          <w:szCs w:val="24"/>
        </w:rPr>
        <w:tab/>
      </w:r>
      <w:r w:rsidRPr="003D3442">
        <w:rPr>
          <w:rFonts w:ascii="Times New Roman" w:hAnsi="Times New Roman" w:cs="Times New Roman"/>
          <w:b/>
          <w:sz w:val="24"/>
          <w:szCs w:val="24"/>
        </w:rPr>
        <w:tab/>
      </w:r>
      <w:r w:rsidRPr="003D3442">
        <w:rPr>
          <w:rFonts w:ascii="Times New Roman" w:hAnsi="Times New Roman" w:cs="Times New Roman"/>
          <w:b/>
          <w:sz w:val="24"/>
          <w:szCs w:val="24"/>
        </w:rPr>
        <w:tab/>
      </w:r>
      <w:r w:rsidRPr="003D3442">
        <w:rPr>
          <w:rFonts w:ascii="Times New Roman" w:hAnsi="Times New Roman" w:cs="Times New Roman"/>
          <w:b/>
          <w:sz w:val="24"/>
          <w:szCs w:val="24"/>
        </w:rPr>
        <w:tab/>
      </w:r>
      <w:r w:rsidRPr="003D3442">
        <w:rPr>
          <w:rFonts w:ascii="Times New Roman" w:hAnsi="Times New Roman" w:cs="Times New Roman"/>
          <w:b/>
          <w:sz w:val="24"/>
          <w:szCs w:val="24"/>
        </w:rPr>
        <w:tab/>
      </w:r>
      <w:r w:rsidRPr="003D3442">
        <w:rPr>
          <w:rFonts w:ascii="Times New Roman" w:hAnsi="Times New Roman" w:cs="Times New Roman"/>
          <w:b/>
          <w:sz w:val="24"/>
          <w:szCs w:val="24"/>
        </w:rPr>
        <w:tab/>
        <w:t xml:space="preserve">    Genel Müdür V.</w:t>
      </w:r>
    </w:p>
    <w:p w:rsidR="00401FC9" w:rsidRPr="003D3442" w:rsidRDefault="00401FC9" w:rsidP="00500D6F">
      <w:pPr>
        <w:spacing w:before="120" w:after="120" w:line="300" w:lineRule="atLeast"/>
        <w:ind w:firstLine="708"/>
        <w:jc w:val="both"/>
        <w:rPr>
          <w:rFonts w:ascii="Times New Roman" w:hAnsi="Times New Roman" w:cs="Times New Roman"/>
          <w:sz w:val="24"/>
          <w:szCs w:val="24"/>
        </w:rPr>
      </w:pPr>
    </w:p>
    <w:sectPr w:rsidR="00401FC9" w:rsidRPr="003D3442" w:rsidSect="00A13BB1">
      <w:headerReference w:type="default" r:id="rId9"/>
      <w:footerReference w:type="default" r:id="rId10"/>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AF3" w:rsidRDefault="009C4AF3" w:rsidP="00154C0C">
      <w:pPr>
        <w:spacing w:after="0" w:line="240" w:lineRule="auto"/>
      </w:pPr>
      <w:r>
        <w:separator/>
      </w:r>
    </w:p>
  </w:endnote>
  <w:endnote w:type="continuationSeparator" w:id="0">
    <w:p w:rsidR="009C4AF3" w:rsidRDefault="009C4AF3" w:rsidP="0015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0136"/>
      <w:docPartObj>
        <w:docPartGallery w:val="Page Numbers (Bottom of Page)"/>
        <w:docPartUnique/>
      </w:docPartObj>
    </w:sdtPr>
    <w:sdtEndPr/>
    <w:sdtContent>
      <w:p w:rsidR="00500D6F" w:rsidRDefault="00500D6F">
        <w:pPr>
          <w:pStyle w:val="Footer"/>
          <w:jc w:val="center"/>
        </w:pPr>
        <w:r>
          <w:fldChar w:fldCharType="begin"/>
        </w:r>
        <w:r>
          <w:instrText>PAGE   \* MERGEFORMAT</w:instrText>
        </w:r>
        <w:r>
          <w:fldChar w:fldCharType="separate"/>
        </w:r>
        <w:r w:rsidR="003E5F98">
          <w:rPr>
            <w:noProof/>
          </w:rPr>
          <w:t>1</w:t>
        </w:r>
        <w:r>
          <w:fldChar w:fldCharType="end"/>
        </w:r>
      </w:p>
    </w:sdtContent>
  </w:sdt>
  <w:p w:rsidR="00500D6F" w:rsidRDefault="00500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AF3" w:rsidRDefault="009C4AF3" w:rsidP="00154C0C">
      <w:pPr>
        <w:spacing w:after="0" w:line="240" w:lineRule="auto"/>
      </w:pPr>
      <w:r>
        <w:separator/>
      </w:r>
    </w:p>
  </w:footnote>
  <w:footnote w:type="continuationSeparator" w:id="0">
    <w:p w:rsidR="009C4AF3" w:rsidRDefault="009C4AF3" w:rsidP="00154C0C">
      <w:pPr>
        <w:spacing w:after="0" w:line="240" w:lineRule="auto"/>
      </w:pPr>
      <w:r>
        <w:continuationSeparator/>
      </w:r>
    </w:p>
  </w:footnote>
  <w:footnote w:id="1">
    <w:p w:rsidR="00154C0C" w:rsidRPr="004660D7" w:rsidRDefault="00154C0C" w:rsidP="00154C0C">
      <w:pPr>
        <w:spacing w:after="0"/>
        <w:jc w:val="both"/>
        <w:rPr>
          <w:rFonts w:ascii="Times New Roman" w:hAnsi="Times New Roman"/>
          <w:sz w:val="20"/>
          <w:szCs w:val="20"/>
        </w:rPr>
      </w:pPr>
      <w:r w:rsidRPr="004660D7">
        <w:rPr>
          <w:rStyle w:val="FootnoteReference"/>
          <w:rFonts w:ascii="Times New Roman" w:hAnsi="Times New Roman"/>
          <w:sz w:val="20"/>
          <w:szCs w:val="20"/>
        </w:rPr>
        <w:footnoteRef/>
      </w:r>
      <w:r w:rsidRPr="004660D7">
        <w:rPr>
          <w:rFonts w:ascii="Times New Roman" w:hAnsi="Times New Roman"/>
          <w:sz w:val="20"/>
          <w:szCs w:val="20"/>
        </w:rPr>
        <w:t xml:space="preserve"> 12/03/2013 tarih ve 28585 sayılı Resmi </w:t>
      </w:r>
      <w:r w:rsidR="00D112B4">
        <w:rPr>
          <w:rFonts w:ascii="Times New Roman" w:hAnsi="Times New Roman"/>
          <w:sz w:val="20"/>
          <w:szCs w:val="20"/>
        </w:rPr>
        <w:t>Gazete’</w:t>
      </w:r>
      <w:r w:rsidR="00401FC9" w:rsidRPr="004660D7">
        <w:rPr>
          <w:rFonts w:ascii="Times New Roman" w:hAnsi="Times New Roman"/>
          <w:sz w:val="20"/>
          <w:szCs w:val="20"/>
        </w:rPr>
        <w:t>de</w:t>
      </w:r>
      <w:r w:rsidRPr="004660D7">
        <w:rPr>
          <w:rFonts w:ascii="Times New Roman" w:hAnsi="Times New Roman"/>
          <w:sz w:val="20"/>
          <w:szCs w:val="20"/>
        </w:rPr>
        <w:t xml:space="preserve"> yayımlanarak yürürlüğe girmiştir.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0C" w:rsidRDefault="00154C0C">
    <w:pPr>
      <w:pStyle w:val="Header"/>
    </w:pPr>
  </w:p>
  <w:p w:rsidR="00154C0C" w:rsidRDefault="00154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64D"/>
    <w:multiLevelType w:val="hybridMultilevel"/>
    <w:tmpl w:val="DA220914"/>
    <w:lvl w:ilvl="0" w:tplc="E064E41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AAA4574"/>
    <w:multiLevelType w:val="hybridMultilevel"/>
    <w:tmpl w:val="A388FFA0"/>
    <w:lvl w:ilvl="0" w:tplc="6B0AB7A4">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19DD5CBE"/>
    <w:multiLevelType w:val="hybridMultilevel"/>
    <w:tmpl w:val="A942DDC6"/>
    <w:lvl w:ilvl="0" w:tplc="840AE31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A7F3317"/>
    <w:multiLevelType w:val="hybridMultilevel"/>
    <w:tmpl w:val="1856E414"/>
    <w:lvl w:ilvl="0" w:tplc="48EE200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2012E54"/>
    <w:multiLevelType w:val="hybridMultilevel"/>
    <w:tmpl w:val="FFC8373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65733269"/>
    <w:multiLevelType w:val="hybridMultilevel"/>
    <w:tmpl w:val="235CE06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75046E68"/>
    <w:multiLevelType w:val="hybridMultilevel"/>
    <w:tmpl w:val="D790321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0C"/>
    <w:rsid w:val="00020929"/>
    <w:rsid w:val="00025639"/>
    <w:rsid w:val="000455E0"/>
    <w:rsid w:val="00055712"/>
    <w:rsid w:val="00076245"/>
    <w:rsid w:val="000979E0"/>
    <w:rsid w:val="000A0C19"/>
    <w:rsid w:val="000C6844"/>
    <w:rsid w:val="000D7341"/>
    <w:rsid w:val="000E63FD"/>
    <w:rsid w:val="00101086"/>
    <w:rsid w:val="00103AEE"/>
    <w:rsid w:val="00126B80"/>
    <w:rsid w:val="0014179C"/>
    <w:rsid w:val="00143862"/>
    <w:rsid w:val="001530B5"/>
    <w:rsid w:val="00154C0C"/>
    <w:rsid w:val="001C5ABD"/>
    <w:rsid w:val="001D7C77"/>
    <w:rsid w:val="001E69D5"/>
    <w:rsid w:val="002000F7"/>
    <w:rsid w:val="00211F06"/>
    <w:rsid w:val="002168AA"/>
    <w:rsid w:val="00231C85"/>
    <w:rsid w:val="0023398C"/>
    <w:rsid w:val="00250B7C"/>
    <w:rsid w:val="00277DE0"/>
    <w:rsid w:val="00290985"/>
    <w:rsid w:val="002D6359"/>
    <w:rsid w:val="002D7DBC"/>
    <w:rsid w:val="002E2B3F"/>
    <w:rsid w:val="00303E85"/>
    <w:rsid w:val="00306205"/>
    <w:rsid w:val="00316145"/>
    <w:rsid w:val="00337326"/>
    <w:rsid w:val="00351AC5"/>
    <w:rsid w:val="00371AB8"/>
    <w:rsid w:val="003A5029"/>
    <w:rsid w:val="003B63ED"/>
    <w:rsid w:val="003B71EC"/>
    <w:rsid w:val="003C0FB0"/>
    <w:rsid w:val="003D3442"/>
    <w:rsid w:val="003E5F98"/>
    <w:rsid w:val="00401FC9"/>
    <w:rsid w:val="00443CFA"/>
    <w:rsid w:val="004518C7"/>
    <w:rsid w:val="00472117"/>
    <w:rsid w:val="00473509"/>
    <w:rsid w:val="004A3EC4"/>
    <w:rsid w:val="004A7043"/>
    <w:rsid w:val="004B55F2"/>
    <w:rsid w:val="004E2F00"/>
    <w:rsid w:val="004E5E03"/>
    <w:rsid w:val="00500D6F"/>
    <w:rsid w:val="00532B1B"/>
    <w:rsid w:val="00536AAC"/>
    <w:rsid w:val="00561F2C"/>
    <w:rsid w:val="00565E7F"/>
    <w:rsid w:val="00567395"/>
    <w:rsid w:val="00574C44"/>
    <w:rsid w:val="0059126D"/>
    <w:rsid w:val="005A18E2"/>
    <w:rsid w:val="005D62FD"/>
    <w:rsid w:val="005E0ADA"/>
    <w:rsid w:val="0063638E"/>
    <w:rsid w:val="006573D5"/>
    <w:rsid w:val="006673F0"/>
    <w:rsid w:val="00667F91"/>
    <w:rsid w:val="00670EE8"/>
    <w:rsid w:val="006842E9"/>
    <w:rsid w:val="006A105E"/>
    <w:rsid w:val="006B3CC8"/>
    <w:rsid w:val="006D5E91"/>
    <w:rsid w:val="0070345B"/>
    <w:rsid w:val="007328FA"/>
    <w:rsid w:val="007441AE"/>
    <w:rsid w:val="00772629"/>
    <w:rsid w:val="00792B90"/>
    <w:rsid w:val="007B06B3"/>
    <w:rsid w:val="007D5725"/>
    <w:rsid w:val="007F144D"/>
    <w:rsid w:val="007F6440"/>
    <w:rsid w:val="008374F3"/>
    <w:rsid w:val="008448FC"/>
    <w:rsid w:val="0085783F"/>
    <w:rsid w:val="008817EC"/>
    <w:rsid w:val="00883080"/>
    <w:rsid w:val="00893A93"/>
    <w:rsid w:val="00894847"/>
    <w:rsid w:val="008A1A39"/>
    <w:rsid w:val="008B2344"/>
    <w:rsid w:val="008E2064"/>
    <w:rsid w:val="008F7572"/>
    <w:rsid w:val="00906BE8"/>
    <w:rsid w:val="00910EF7"/>
    <w:rsid w:val="00912E0C"/>
    <w:rsid w:val="009219C4"/>
    <w:rsid w:val="00994C35"/>
    <w:rsid w:val="009B1C39"/>
    <w:rsid w:val="009B2661"/>
    <w:rsid w:val="009C4AF3"/>
    <w:rsid w:val="009F26FA"/>
    <w:rsid w:val="009F59AA"/>
    <w:rsid w:val="00A0329A"/>
    <w:rsid w:val="00A05E12"/>
    <w:rsid w:val="00A06479"/>
    <w:rsid w:val="00A13BB1"/>
    <w:rsid w:val="00A2566E"/>
    <w:rsid w:val="00A32658"/>
    <w:rsid w:val="00A55F3B"/>
    <w:rsid w:val="00A56835"/>
    <w:rsid w:val="00A67B70"/>
    <w:rsid w:val="00A95500"/>
    <w:rsid w:val="00AA528C"/>
    <w:rsid w:val="00AB33C6"/>
    <w:rsid w:val="00AC0B4E"/>
    <w:rsid w:val="00AF2677"/>
    <w:rsid w:val="00B20F93"/>
    <w:rsid w:val="00B675E9"/>
    <w:rsid w:val="00BB0844"/>
    <w:rsid w:val="00BD4205"/>
    <w:rsid w:val="00BD5211"/>
    <w:rsid w:val="00BE0146"/>
    <w:rsid w:val="00BF72A0"/>
    <w:rsid w:val="00BF7DF4"/>
    <w:rsid w:val="00C074F0"/>
    <w:rsid w:val="00C26188"/>
    <w:rsid w:val="00C302D0"/>
    <w:rsid w:val="00C47BD3"/>
    <w:rsid w:val="00C56FD9"/>
    <w:rsid w:val="00C84D6E"/>
    <w:rsid w:val="00C87CF1"/>
    <w:rsid w:val="00CB276B"/>
    <w:rsid w:val="00CC1C2C"/>
    <w:rsid w:val="00CC1DF1"/>
    <w:rsid w:val="00CD3D19"/>
    <w:rsid w:val="00CD5340"/>
    <w:rsid w:val="00D112B4"/>
    <w:rsid w:val="00D40722"/>
    <w:rsid w:val="00D750EE"/>
    <w:rsid w:val="00DA5AAB"/>
    <w:rsid w:val="00DB66B4"/>
    <w:rsid w:val="00DC06EB"/>
    <w:rsid w:val="00DC76DD"/>
    <w:rsid w:val="00DD2162"/>
    <w:rsid w:val="00E00092"/>
    <w:rsid w:val="00E1705F"/>
    <w:rsid w:val="00E1782E"/>
    <w:rsid w:val="00E418D0"/>
    <w:rsid w:val="00E87B75"/>
    <w:rsid w:val="00EE2C92"/>
    <w:rsid w:val="00F24D80"/>
    <w:rsid w:val="00F426E8"/>
    <w:rsid w:val="00F4316C"/>
    <w:rsid w:val="00F46D69"/>
    <w:rsid w:val="00F50853"/>
    <w:rsid w:val="00F70BC7"/>
    <w:rsid w:val="00FA13C3"/>
    <w:rsid w:val="00FC3965"/>
    <w:rsid w:val="00FC6474"/>
    <w:rsid w:val="00FD6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40913-00C1-452D-92E3-0736A007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C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C0C"/>
  </w:style>
  <w:style w:type="paragraph" w:styleId="Footer">
    <w:name w:val="footer"/>
    <w:basedOn w:val="Normal"/>
    <w:link w:val="FooterChar"/>
    <w:uiPriority w:val="99"/>
    <w:unhideWhenUsed/>
    <w:rsid w:val="00154C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C0C"/>
  </w:style>
  <w:style w:type="paragraph" w:styleId="BalloonText">
    <w:name w:val="Balloon Text"/>
    <w:basedOn w:val="Normal"/>
    <w:link w:val="BalloonTextChar"/>
    <w:uiPriority w:val="99"/>
    <w:semiHidden/>
    <w:unhideWhenUsed/>
    <w:rsid w:val="0015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0C"/>
    <w:rPr>
      <w:rFonts w:ascii="Tahoma" w:hAnsi="Tahoma" w:cs="Tahoma"/>
      <w:sz w:val="16"/>
      <w:szCs w:val="16"/>
    </w:rPr>
  </w:style>
  <w:style w:type="character" w:styleId="FootnoteReference">
    <w:name w:val="footnote reference"/>
    <w:aliases w:val="BVI fnr,BVI fnr Car Car"/>
    <w:basedOn w:val="DefaultParagraphFont"/>
    <w:uiPriority w:val="99"/>
    <w:semiHidden/>
    <w:unhideWhenUsed/>
    <w:rsid w:val="00154C0C"/>
    <w:rPr>
      <w:vertAlign w:val="superscript"/>
    </w:rPr>
  </w:style>
  <w:style w:type="paragraph" w:styleId="ListParagraph">
    <w:name w:val="List Paragraph"/>
    <w:basedOn w:val="Normal"/>
    <w:uiPriority w:val="34"/>
    <w:qFormat/>
    <w:rsid w:val="00F70BC7"/>
    <w:pPr>
      <w:ind w:left="720"/>
      <w:contextualSpacing/>
    </w:pPr>
  </w:style>
  <w:style w:type="character" w:styleId="Hyperlink">
    <w:name w:val="Hyperlink"/>
    <w:basedOn w:val="DefaultParagraphFont"/>
    <w:uiPriority w:val="99"/>
    <w:unhideWhenUsed/>
    <w:rsid w:val="0014179C"/>
    <w:rPr>
      <w:color w:val="0000FF" w:themeColor="hyperlink"/>
      <w:u w:val="single"/>
    </w:rPr>
  </w:style>
  <w:style w:type="character" w:styleId="CommentReference">
    <w:name w:val="annotation reference"/>
    <w:basedOn w:val="DefaultParagraphFont"/>
    <w:uiPriority w:val="99"/>
    <w:semiHidden/>
    <w:unhideWhenUsed/>
    <w:rsid w:val="00883080"/>
    <w:rPr>
      <w:sz w:val="16"/>
      <w:szCs w:val="16"/>
    </w:rPr>
  </w:style>
  <w:style w:type="paragraph" w:styleId="CommentText">
    <w:name w:val="annotation text"/>
    <w:basedOn w:val="Normal"/>
    <w:link w:val="CommentTextChar"/>
    <w:uiPriority w:val="99"/>
    <w:semiHidden/>
    <w:unhideWhenUsed/>
    <w:rsid w:val="00883080"/>
    <w:pPr>
      <w:spacing w:line="240" w:lineRule="auto"/>
    </w:pPr>
    <w:rPr>
      <w:sz w:val="20"/>
      <w:szCs w:val="20"/>
    </w:rPr>
  </w:style>
  <w:style w:type="character" w:customStyle="1" w:styleId="CommentTextChar">
    <w:name w:val="Comment Text Char"/>
    <w:basedOn w:val="DefaultParagraphFont"/>
    <w:link w:val="CommentText"/>
    <w:uiPriority w:val="99"/>
    <w:semiHidden/>
    <w:rsid w:val="00883080"/>
    <w:rPr>
      <w:sz w:val="20"/>
      <w:szCs w:val="20"/>
    </w:rPr>
  </w:style>
  <w:style w:type="paragraph" w:styleId="CommentSubject">
    <w:name w:val="annotation subject"/>
    <w:basedOn w:val="CommentText"/>
    <w:next w:val="CommentText"/>
    <w:link w:val="CommentSubjectChar"/>
    <w:uiPriority w:val="99"/>
    <w:semiHidden/>
    <w:unhideWhenUsed/>
    <w:rsid w:val="00883080"/>
    <w:rPr>
      <w:b/>
      <w:bCs/>
    </w:rPr>
  </w:style>
  <w:style w:type="character" w:customStyle="1" w:styleId="CommentSubjectChar">
    <w:name w:val="Comment Subject Char"/>
    <w:basedOn w:val="CommentTextChar"/>
    <w:link w:val="CommentSubject"/>
    <w:uiPriority w:val="99"/>
    <w:semiHidden/>
    <w:rsid w:val="008830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7567-DEEB-4B15-9AE1-8C5D5E1C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9351</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Tamer YILMAZ</dc:creator>
  <cp:lastModifiedBy>Vedat YILDIZ</cp:lastModifiedBy>
  <cp:revision>2</cp:revision>
  <cp:lastPrinted>2016-06-21T10:41:00Z</cp:lastPrinted>
  <dcterms:created xsi:type="dcterms:W3CDTF">2016-08-17T08:52:00Z</dcterms:created>
  <dcterms:modified xsi:type="dcterms:W3CDTF">2016-08-17T08:52:00Z</dcterms:modified>
</cp:coreProperties>
</file>